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3821E" w14:textId="08E9AD29" w:rsidR="00127AAA" w:rsidRPr="00046F42" w:rsidRDefault="007262AF" w:rsidP="00127AAA">
      <w:pPr>
        <w:rPr>
          <w:rFonts w:ascii="Times New Roman" w:hAnsi="Times New Roman" w:cs="Times New Roman"/>
          <w:b/>
          <w:bCs/>
          <w:sz w:val="32"/>
          <w:szCs w:val="20"/>
        </w:rPr>
      </w:pPr>
      <w:r w:rsidRPr="00046F42">
        <w:rPr>
          <w:rFonts w:ascii="Times New Roman" w:hAnsi="Times New Roman" w:cs="Times New Roman"/>
          <w:b/>
          <w:sz w:val="32"/>
          <w:szCs w:val="20"/>
        </w:rPr>
        <w:t>PREGÃO</w:t>
      </w:r>
    </w:p>
    <w:p w14:paraId="43096063" w14:textId="3D2228E1" w:rsidR="007262AF" w:rsidRPr="00046F42" w:rsidRDefault="007262AF" w:rsidP="00127AAA">
      <w:pPr>
        <w:rPr>
          <w:rFonts w:ascii="Times New Roman" w:hAnsi="Times New Roman" w:cs="Times New Roman"/>
          <w:b/>
          <w:bCs/>
          <w:sz w:val="32"/>
          <w:szCs w:val="20"/>
        </w:rPr>
      </w:pPr>
      <w:r w:rsidRPr="00046F42">
        <w:rPr>
          <w:rFonts w:ascii="Times New Roman" w:hAnsi="Times New Roman" w:cs="Times New Roman"/>
          <w:b/>
          <w:sz w:val="32"/>
          <w:szCs w:val="20"/>
        </w:rPr>
        <w:t>ELETRÔNICO</w:t>
      </w:r>
    </w:p>
    <w:p w14:paraId="02437A2A" w14:textId="229094A5" w:rsidR="00127AAA" w:rsidRPr="00046F42" w:rsidRDefault="00A04BA0" w:rsidP="00127AAA">
      <w:pPr>
        <w:rPr>
          <w:rFonts w:ascii="Times New Roman" w:hAnsi="Times New Roman" w:cs="Times New Roman"/>
          <w:i/>
          <w:iCs/>
          <w:sz w:val="28"/>
          <w:szCs w:val="28"/>
        </w:rPr>
      </w:pPr>
      <w:r>
        <w:rPr>
          <w:rFonts w:ascii="Times New Roman" w:hAnsi="Times New Roman" w:cs="Times New Roman"/>
          <w:i/>
          <w:iCs/>
          <w:sz w:val="28"/>
          <w:szCs w:val="28"/>
        </w:rPr>
        <w:t>0</w:t>
      </w:r>
      <w:r w:rsidR="00E57B17">
        <w:rPr>
          <w:rFonts w:ascii="Times New Roman" w:hAnsi="Times New Roman" w:cs="Times New Roman"/>
          <w:i/>
          <w:iCs/>
          <w:sz w:val="28"/>
          <w:szCs w:val="28"/>
        </w:rPr>
        <w:t>2</w:t>
      </w:r>
      <w:r w:rsidR="00127AAA" w:rsidRPr="00046F42">
        <w:rPr>
          <w:rFonts w:ascii="Times New Roman" w:hAnsi="Times New Roman" w:cs="Times New Roman"/>
          <w:i/>
          <w:iCs/>
          <w:sz w:val="28"/>
          <w:szCs w:val="28"/>
        </w:rPr>
        <w:t>/</w:t>
      </w:r>
      <w:r w:rsidR="008E7A85" w:rsidRPr="00046F42">
        <w:rPr>
          <w:rFonts w:ascii="Times New Roman" w:hAnsi="Times New Roman" w:cs="Times New Roman"/>
          <w:i/>
          <w:iCs/>
          <w:sz w:val="28"/>
          <w:szCs w:val="28"/>
        </w:rPr>
        <w:t>2024</w:t>
      </w:r>
    </w:p>
    <w:p w14:paraId="71B258C0" w14:textId="77777777" w:rsidR="00127AAA" w:rsidRPr="00F2374D" w:rsidRDefault="00127AAA" w:rsidP="00127AAA">
      <w:pPr>
        <w:spacing w:line="259" w:lineRule="auto"/>
        <w:rPr>
          <w:rFonts w:ascii="Times New Roman" w:hAnsi="Times New Roman" w:cs="Times New Roman"/>
          <w:b/>
          <w:bCs/>
          <w:sz w:val="20"/>
          <w:szCs w:val="20"/>
        </w:rPr>
      </w:pPr>
    </w:p>
    <w:p w14:paraId="1D07AD44" w14:textId="449A61D6" w:rsidR="00127AAA" w:rsidRPr="007C6A80" w:rsidRDefault="00127AAA" w:rsidP="00127AAA">
      <w:pPr>
        <w:spacing w:line="259" w:lineRule="auto"/>
        <w:rPr>
          <w:rFonts w:ascii="Times New Roman" w:hAnsi="Times New Roman" w:cs="Times New Roman"/>
          <w:b/>
          <w:bCs/>
          <w:color w:val="1F497D" w:themeColor="text2"/>
        </w:rPr>
      </w:pPr>
      <w:r w:rsidRPr="007C6A80">
        <w:rPr>
          <w:rFonts w:ascii="Times New Roman" w:hAnsi="Times New Roman" w:cs="Times New Roman"/>
          <w:b/>
          <w:bCs/>
          <w:color w:val="1F497D" w:themeColor="text2"/>
        </w:rPr>
        <w:t>CONTRATANTE</w:t>
      </w:r>
    </w:p>
    <w:p w14:paraId="5E91A896" w14:textId="77777777" w:rsidR="00E57B17" w:rsidRPr="00C07005" w:rsidRDefault="00E57B17" w:rsidP="00E57B17">
      <w:pPr>
        <w:rPr>
          <w:rFonts w:ascii="Times New Roman" w:hAnsi="Times New Roman" w:cs="Times New Roman"/>
        </w:rPr>
      </w:pPr>
      <w:r w:rsidRPr="00C07005">
        <w:rPr>
          <w:rFonts w:ascii="Times New Roman" w:hAnsi="Times New Roman" w:cs="Times New Roman"/>
        </w:rPr>
        <w:t>Fundação Hospitalar Municipal de Correia Pinto</w:t>
      </w:r>
    </w:p>
    <w:p w14:paraId="65C4E84A" w14:textId="77777777" w:rsidR="00127AAA" w:rsidRPr="00F2374D" w:rsidRDefault="00127AAA" w:rsidP="00127AAA">
      <w:pPr>
        <w:rPr>
          <w:rFonts w:ascii="Times New Roman" w:hAnsi="Times New Roman" w:cs="Times New Roman"/>
          <w:sz w:val="20"/>
          <w:szCs w:val="20"/>
        </w:rPr>
      </w:pPr>
    </w:p>
    <w:p w14:paraId="18911010" w14:textId="77777777" w:rsidR="00244403" w:rsidRPr="00F2374D" w:rsidRDefault="00244403" w:rsidP="00127AAA">
      <w:pPr>
        <w:rPr>
          <w:rFonts w:ascii="Times New Roman" w:hAnsi="Times New Roman" w:cs="Times New Roman"/>
          <w:b/>
          <w:bCs/>
          <w:sz w:val="20"/>
          <w:szCs w:val="20"/>
        </w:rPr>
      </w:pPr>
    </w:p>
    <w:p w14:paraId="4E10416A" w14:textId="1B39EEF6" w:rsidR="00127AAA" w:rsidRDefault="00127AAA" w:rsidP="00127AAA">
      <w:pPr>
        <w:rPr>
          <w:rFonts w:ascii="Times New Roman" w:hAnsi="Times New Roman" w:cs="Times New Roman"/>
          <w:b/>
          <w:bCs/>
          <w:color w:val="1F497D" w:themeColor="text2"/>
        </w:rPr>
      </w:pPr>
      <w:r w:rsidRPr="007C6A80">
        <w:rPr>
          <w:rFonts w:ascii="Times New Roman" w:hAnsi="Times New Roman" w:cs="Times New Roman"/>
          <w:b/>
          <w:bCs/>
          <w:color w:val="1F497D" w:themeColor="text2"/>
        </w:rPr>
        <w:t>OBJETO</w:t>
      </w:r>
    </w:p>
    <w:p w14:paraId="1E16838D" w14:textId="77777777" w:rsidR="00BD65CF" w:rsidRPr="007C6A80" w:rsidRDefault="00BD65CF" w:rsidP="00127AAA">
      <w:pPr>
        <w:rPr>
          <w:rFonts w:ascii="Times New Roman" w:hAnsi="Times New Roman" w:cs="Times New Roman"/>
          <w:b/>
          <w:bCs/>
          <w:color w:val="1F497D" w:themeColor="text2"/>
        </w:rPr>
      </w:pPr>
    </w:p>
    <w:p w14:paraId="23944647" w14:textId="511CB71A" w:rsidR="00D66234" w:rsidRPr="00A04BA0" w:rsidRDefault="000965B1" w:rsidP="00BD65CF">
      <w:pPr>
        <w:jc w:val="both"/>
        <w:rPr>
          <w:rFonts w:ascii="Times New Roman" w:hAnsi="Times New Roman" w:cs="Times New Roman"/>
        </w:rPr>
      </w:pPr>
      <w:r>
        <w:rPr>
          <w:rFonts w:ascii="Times New Roman" w:hAnsi="Times New Roman" w:cs="Times New Roman"/>
        </w:rPr>
        <w:t>Pregão Eletrônico</w:t>
      </w:r>
      <w:r w:rsidR="00E57B17" w:rsidRPr="00BD65CF">
        <w:rPr>
          <w:rFonts w:ascii="Times New Roman" w:hAnsi="Times New Roman" w:cs="Times New Roman"/>
        </w:rPr>
        <w:t xml:space="preserve"> para Aquisição de 01 (um) aparelho Desfibrilador Cardioversor com Marcapasso para utilização na</w:t>
      </w:r>
      <w:r w:rsidR="00BD65CF">
        <w:rPr>
          <w:rFonts w:ascii="Times New Roman" w:hAnsi="Times New Roman" w:cs="Times New Roman"/>
        </w:rPr>
        <w:t xml:space="preserve"> </w:t>
      </w:r>
      <w:r w:rsidR="00E57B17" w:rsidRPr="00BD65CF">
        <w:rPr>
          <w:rFonts w:ascii="Times New Roman" w:hAnsi="Times New Roman" w:cs="Times New Roman"/>
        </w:rPr>
        <w:t xml:space="preserve">Fundação Hospitalar Municipal de Correia Pinto/SC, conforme condições, quantidades e exigências estabelecidas neste Edital e seus anexos. </w:t>
      </w:r>
      <w:r w:rsidR="00BD65CF" w:rsidRPr="00E42A67">
        <w:rPr>
          <w:rFonts w:ascii="Times New Roman" w:hAnsi="Times New Roman" w:cs="Times New Roman"/>
          <w:b/>
        </w:rPr>
        <w:t xml:space="preserve">Processo Pregão Eletrônico </w:t>
      </w:r>
      <w:r w:rsidR="00BD65CF">
        <w:rPr>
          <w:rFonts w:ascii="Times New Roman" w:hAnsi="Times New Roman" w:cs="Times New Roman"/>
          <w:b/>
        </w:rPr>
        <w:t>Sistema Interno Eletrônico e</w:t>
      </w:r>
      <w:r w:rsidR="00BD65CF" w:rsidRPr="00E42A67">
        <w:rPr>
          <w:rFonts w:ascii="Times New Roman" w:hAnsi="Times New Roman" w:cs="Times New Roman"/>
          <w:b/>
        </w:rPr>
        <w:t>-</w:t>
      </w:r>
      <w:proofErr w:type="spellStart"/>
      <w:r w:rsidR="00BD65CF" w:rsidRPr="00E42A67">
        <w:rPr>
          <w:rFonts w:ascii="Times New Roman" w:hAnsi="Times New Roman" w:cs="Times New Roman"/>
          <w:b/>
        </w:rPr>
        <w:t>Ciga</w:t>
      </w:r>
      <w:proofErr w:type="spellEnd"/>
      <w:r w:rsidR="00BD65CF" w:rsidRPr="00E42A67">
        <w:rPr>
          <w:rFonts w:ascii="Times New Roman" w:hAnsi="Times New Roman" w:cs="Times New Roman"/>
          <w:b/>
        </w:rPr>
        <w:t xml:space="preserve"> </w:t>
      </w:r>
      <w:r w:rsidR="00BD65CF">
        <w:rPr>
          <w:rFonts w:ascii="Times New Roman" w:hAnsi="Times New Roman" w:cs="Times New Roman"/>
          <w:b/>
        </w:rPr>
        <w:t>n</w:t>
      </w:r>
      <w:r w:rsidR="00BD65CF" w:rsidRPr="00E42A67">
        <w:rPr>
          <w:rFonts w:ascii="Times New Roman" w:hAnsi="Times New Roman" w:cs="Times New Roman"/>
          <w:b/>
        </w:rPr>
        <w:t>º</w:t>
      </w:r>
      <w:r w:rsidR="00BD65CF">
        <w:rPr>
          <w:rFonts w:ascii="Times New Roman" w:hAnsi="Times New Roman" w:cs="Times New Roman"/>
          <w:b/>
        </w:rPr>
        <w:t xml:space="preserve"> 02/2024 FHMCP.</w:t>
      </w:r>
    </w:p>
    <w:p w14:paraId="4EB8EEE9" w14:textId="77777777" w:rsidR="00D66234" w:rsidRPr="00A04BA0" w:rsidRDefault="00D66234" w:rsidP="0E03D98A">
      <w:pPr>
        <w:rPr>
          <w:rFonts w:ascii="Times New Roman" w:hAnsi="Times New Roman" w:cs="Times New Roman"/>
        </w:rPr>
      </w:pPr>
    </w:p>
    <w:p w14:paraId="3DC07449" w14:textId="462B54C9" w:rsidR="00244403" w:rsidRPr="00A04BA0" w:rsidRDefault="00127AAA" w:rsidP="00127AAA">
      <w:pPr>
        <w:rPr>
          <w:rFonts w:ascii="Times New Roman" w:hAnsi="Times New Roman" w:cs="Times New Roman"/>
          <w:b/>
          <w:bCs/>
        </w:rPr>
      </w:pPr>
      <w:r w:rsidRPr="00A04BA0">
        <w:rPr>
          <w:rFonts w:ascii="Times New Roman" w:hAnsi="Times New Roman" w:cs="Times New Roman"/>
        </w:rPr>
        <w:t xml:space="preserve"> </w:t>
      </w:r>
    </w:p>
    <w:p w14:paraId="73DE36BB" w14:textId="08945653" w:rsidR="00127AAA" w:rsidRPr="007C6A80" w:rsidRDefault="00127AAA" w:rsidP="00127AAA">
      <w:pPr>
        <w:rPr>
          <w:rFonts w:ascii="Times New Roman" w:hAnsi="Times New Roman" w:cs="Times New Roman"/>
          <w:b/>
          <w:bCs/>
          <w:color w:val="1F497D" w:themeColor="text2"/>
        </w:rPr>
      </w:pPr>
      <w:r w:rsidRPr="007C6A80">
        <w:rPr>
          <w:rFonts w:ascii="Times New Roman" w:hAnsi="Times New Roman" w:cs="Times New Roman"/>
          <w:b/>
          <w:bCs/>
          <w:color w:val="1F497D" w:themeColor="text2"/>
        </w:rPr>
        <w:t>VALOR TOTAL DA CONTRATAÇÃO</w:t>
      </w:r>
    </w:p>
    <w:p w14:paraId="2EE6A38A" w14:textId="22E9CA8F" w:rsidR="00127AAA" w:rsidRPr="00BD65CF" w:rsidRDefault="00127AAA" w:rsidP="00127AAA">
      <w:pPr>
        <w:rPr>
          <w:rFonts w:ascii="Times New Roman" w:hAnsi="Times New Roman" w:cs="Times New Roman"/>
          <w:b/>
          <w:bCs/>
        </w:rPr>
      </w:pPr>
      <w:r w:rsidRPr="00BD65CF">
        <w:rPr>
          <w:rFonts w:ascii="Times New Roman" w:hAnsi="Times New Roman" w:cs="Times New Roman"/>
          <w:b/>
          <w:bCs/>
        </w:rPr>
        <w:t xml:space="preserve">R$ </w:t>
      </w:r>
      <w:r w:rsidR="00BD65CF" w:rsidRPr="00BD65CF">
        <w:rPr>
          <w:rFonts w:ascii="Times New Roman" w:hAnsi="Times New Roman" w:cs="Times New Roman"/>
          <w:b/>
          <w:bCs/>
        </w:rPr>
        <w:t>35.0</w:t>
      </w:r>
      <w:r w:rsidR="00CB34F3">
        <w:rPr>
          <w:rFonts w:ascii="Times New Roman" w:hAnsi="Times New Roman" w:cs="Times New Roman"/>
          <w:b/>
          <w:bCs/>
        </w:rPr>
        <w:t>00</w:t>
      </w:r>
      <w:r w:rsidR="00BD65CF" w:rsidRPr="00BD65CF">
        <w:rPr>
          <w:rFonts w:ascii="Times New Roman" w:hAnsi="Times New Roman" w:cs="Times New Roman"/>
          <w:b/>
          <w:bCs/>
        </w:rPr>
        <w:t>,00</w:t>
      </w:r>
    </w:p>
    <w:p w14:paraId="20507030" w14:textId="77777777" w:rsidR="00620B7F" w:rsidRPr="00A04BA0" w:rsidRDefault="00620B7F" w:rsidP="00127AAA">
      <w:pPr>
        <w:rPr>
          <w:rFonts w:ascii="Times New Roman" w:hAnsi="Times New Roman" w:cs="Times New Roman"/>
          <w:b/>
          <w:bCs/>
        </w:rPr>
      </w:pPr>
    </w:p>
    <w:p w14:paraId="611CB109" w14:textId="77777777" w:rsidR="00127AAA" w:rsidRPr="00A04BA0" w:rsidRDefault="00127AAA" w:rsidP="00127AAA">
      <w:pPr>
        <w:rPr>
          <w:rFonts w:ascii="Times New Roman" w:hAnsi="Times New Roman" w:cs="Times New Roman"/>
        </w:rPr>
      </w:pPr>
    </w:p>
    <w:p w14:paraId="4D2900ED" w14:textId="7E6E8AFE" w:rsidR="00127AAA" w:rsidRPr="007C6A80" w:rsidRDefault="00805832" w:rsidP="00127AAA">
      <w:pPr>
        <w:rPr>
          <w:rFonts w:ascii="Times New Roman" w:hAnsi="Times New Roman" w:cs="Times New Roman"/>
          <w:b/>
          <w:bCs/>
          <w:color w:val="1F497D" w:themeColor="text2"/>
        </w:rPr>
      </w:pPr>
      <w:r w:rsidRPr="007C6A80">
        <w:rPr>
          <w:rFonts w:ascii="Times New Roman" w:hAnsi="Times New Roman" w:cs="Times New Roman"/>
          <w:b/>
          <w:bCs/>
          <w:color w:val="1F497D" w:themeColor="text2"/>
        </w:rPr>
        <w:t>DATA</w:t>
      </w:r>
      <w:r w:rsidR="00C96959" w:rsidRPr="007C6A80">
        <w:rPr>
          <w:rFonts w:ascii="Times New Roman" w:hAnsi="Times New Roman" w:cs="Times New Roman"/>
          <w:b/>
          <w:bCs/>
          <w:color w:val="1F497D" w:themeColor="text2"/>
        </w:rPr>
        <w:t xml:space="preserve"> DA SESSÃO PÚBLICA</w:t>
      </w:r>
    </w:p>
    <w:p w14:paraId="391561D5" w14:textId="7CD0CAE6" w:rsidR="00127AAA" w:rsidRDefault="006927AE" w:rsidP="00127AAA">
      <w:pPr>
        <w:rPr>
          <w:rFonts w:ascii="Times New Roman" w:hAnsi="Times New Roman" w:cs="Times New Roman"/>
          <w:b/>
          <w:bCs/>
          <w:color w:val="FF0000"/>
          <w:u w:val="single"/>
        </w:rPr>
      </w:pPr>
      <w:r w:rsidRPr="001C78F2">
        <w:rPr>
          <w:rFonts w:ascii="Times New Roman" w:hAnsi="Times New Roman" w:cs="Times New Roman"/>
          <w:b/>
          <w:color w:val="FF0000"/>
          <w:u w:val="single"/>
        </w:rPr>
        <w:t>D</w:t>
      </w:r>
      <w:r w:rsidRPr="005520CA">
        <w:rPr>
          <w:rFonts w:ascii="Times New Roman" w:hAnsi="Times New Roman" w:cs="Times New Roman"/>
          <w:b/>
          <w:color w:val="FF0000"/>
          <w:u w:val="single"/>
        </w:rPr>
        <w:t>ia</w:t>
      </w:r>
      <w:r w:rsidR="00127AAA" w:rsidRPr="005520CA">
        <w:rPr>
          <w:rFonts w:ascii="Times New Roman" w:hAnsi="Times New Roman" w:cs="Times New Roman"/>
          <w:b/>
          <w:color w:val="FF0000"/>
          <w:u w:val="single"/>
        </w:rPr>
        <w:t xml:space="preserve"> </w:t>
      </w:r>
      <w:r w:rsidR="00A956CB" w:rsidRPr="00A956CB">
        <w:rPr>
          <w:rFonts w:ascii="Times New Roman" w:hAnsi="Times New Roman" w:cs="Times New Roman"/>
          <w:b/>
          <w:color w:val="FF0000"/>
          <w:u w:val="single"/>
        </w:rPr>
        <w:t>12</w:t>
      </w:r>
      <w:r w:rsidR="00127AAA" w:rsidRPr="00A956CB">
        <w:rPr>
          <w:rFonts w:ascii="Times New Roman" w:hAnsi="Times New Roman" w:cs="Times New Roman"/>
          <w:b/>
          <w:bCs/>
          <w:color w:val="FF0000"/>
          <w:u w:val="single"/>
        </w:rPr>
        <w:t>/</w:t>
      </w:r>
      <w:r w:rsidR="003F3E60" w:rsidRPr="00A956CB">
        <w:rPr>
          <w:rFonts w:ascii="Times New Roman" w:hAnsi="Times New Roman" w:cs="Times New Roman"/>
          <w:b/>
          <w:bCs/>
          <w:color w:val="FF0000"/>
          <w:u w:val="single"/>
        </w:rPr>
        <w:t>06</w:t>
      </w:r>
      <w:r w:rsidR="00127AAA" w:rsidRPr="00A956CB">
        <w:rPr>
          <w:rFonts w:ascii="Times New Roman" w:hAnsi="Times New Roman" w:cs="Times New Roman"/>
          <w:b/>
          <w:bCs/>
          <w:color w:val="FF0000"/>
          <w:u w:val="single"/>
        </w:rPr>
        <w:t>/</w:t>
      </w:r>
      <w:r w:rsidR="008E7A85" w:rsidRPr="00A956CB">
        <w:rPr>
          <w:rFonts w:ascii="Times New Roman" w:hAnsi="Times New Roman" w:cs="Times New Roman"/>
          <w:b/>
          <w:bCs/>
          <w:color w:val="FF0000"/>
          <w:u w:val="single"/>
        </w:rPr>
        <w:t>2024</w:t>
      </w:r>
      <w:r w:rsidR="00127AAA" w:rsidRPr="005520CA">
        <w:rPr>
          <w:rFonts w:ascii="Times New Roman" w:hAnsi="Times New Roman" w:cs="Times New Roman"/>
          <w:b/>
          <w:bCs/>
          <w:color w:val="FF0000"/>
          <w:u w:val="single"/>
        </w:rPr>
        <w:t xml:space="preserve"> </w:t>
      </w:r>
      <w:r w:rsidR="00127AAA" w:rsidRPr="005520CA">
        <w:rPr>
          <w:rFonts w:ascii="Times New Roman" w:hAnsi="Times New Roman" w:cs="Times New Roman"/>
          <w:b/>
          <w:color w:val="FF0000"/>
          <w:u w:val="single"/>
        </w:rPr>
        <w:t xml:space="preserve">às </w:t>
      </w:r>
      <w:r w:rsidR="00AF5B0F" w:rsidRPr="005520CA">
        <w:rPr>
          <w:rFonts w:ascii="Times New Roman" w:hAnsi="Times New Roman" w:cs="Times New Roman"/>
          <w:b/>
          <w:color w:val="FF0000"/>
          <w:u w:val="single"/>
        </w:rPr>
        <w:t>09</w:t>
      </w:r>
      <w:r w:rsidR="00127AAA" w:rsidRPr="005520CA">
        <w:rPr>
          <w:rFonts w:ascii="Times New Roman" w:hAnsi="Times New Roman" w:cs="Times New Roman"/>
          <w:b/>
          <w:bCs/>
          <w:color w:val="FF0000"/>
          <w:u w:val="single"/>
        </w:rPr>
        <w:t>h</w:t>
      </w:r>
      <w:r w:rsidR="0083414A" w:rsidRPr="005520CA">
        <w:rPr>
          <w:rFonts w:ascii="Times New Roman" w:hAnsi="Times New Roman" w:cs="Times New Roman"/>
          <w:b/>
          <w:bCs/>
          <w:color w:val="FF0000"/>
          <w:u w:val="single"/>
        </w:rPr>
        <w:t xml:space="preserve"> (horário de Brasília)</w:t>
      </w:r>
    </w:p>
    <w:p w14:paraId="202EB549" w14:textId="77777777" w:rsidR="00E55F5F" w:rsidRPr="006538CF" w:rsidRDefault="00E55F5F" w:rsidP="00127AAA">
      <w:pPr>
        <w:rPr>
          <w:rFonts w:ascii="Times New Roman" w:hAnsi="Times New Roman" w:cs="Times New Roman"/>
          <w:b/>
          <w:bCs/>
          <w:u w:val="single"/>
        </w:rPr>
      </w:pPr>
    </w:p>
    <w:p w14:paraId="571D09FE" w14:textId="77777777" w:rsidR="00E55F5F" w:rsidRDefault="00E55F5F" w:rsidP="00E55F5F">
      <w:pPr>
        <w:jc w:val="both"/>
        <w:rPr>
          <w:rFonts w:ascii="Times New Roman" w:hAnsi="Times New Roman" w:cs="Times New Roman"/>
          <w:b/>
          <w:bCs/>
        </w:rPr>
      </w:pPr>
    </w:p>
    <w:p w14:paraId="437809F9" w14:textId="5A0D72C3" w:rsidR="00E55F5F" w:rsidRDefault="00E55F5F" w:rsidP="00E55F5F">
      <w:pPr>
        <w:jc w:val="both"/>
        <w:rPr>
          <w:rFonts w:ascii="Times New Roman" w:hAnsi="Times New Roman" w:cs="Times New Roman"/>
          <w:b/>
          <w:bCs/>
          <w:color w:val="1F497D" w:themeColor="text2"/>
          <w:szCs w:val="20"/>
        </w:rPr>
      </w:pPr>
      <w:r w:rsidRPr="00E55F5F">
        <w:rPr>
          <w:rFonts w:ascii="Times New Roman" w:hAnsi="Times New Roman" w:cs="Times New Roman"/>
          <w:b/>
          <w:bCs/>
          <w:color w:val="1F497D" w:themeColor="text2"/>
          <w:szCs w:val="20"/>
        </w:rPr>
        <w:t xml:space="preserve">PERÍODO DE </w:t>
      </w:r>
      <w:r>
        <w:rPr>
          <w:rFonts w:ascii="Times New Roman" w:hAnsi="Times New Roman" w:cs="Times New Roman"/>
          <w:b/>
          <w:bCs/>
          <w:color w:val="1F497D" w:themeColor="text2"/>
          <w:szCs w:val="20"/>
        </w:rPr>
        <w:t xml:space="preserve">CADASTRAMENTO DE </w:t>
      </w:r>
      <w:r w:rsidRPr="00E55F5F">
        <w:rPr>
          <w:rFonts w:ascii="Times New Roman" w:hAnsi="Times New Roman" w:cs="Times New Roman"/>
          <w:b/>
          <w:bCs/>
          <w:color w:val="1F497D" w:themeColor="text2"/>
          <w:szCs w:val="20"/>
        </w:rPr>
        <w:t>PROPOSTAS:</w:t>
      </w:r>
    </w:p>
    <w:p w14:paraId="50F89734" w14:textId="77777777" w:rsidR="00E55F5F" w:rsidRPr="00E55F5F" w:rsidRDefault="00E55F5F" w:rsidP="00E55F5F">
      <w:pPr>
        <w:jc w:val="both"/>
        <w:rPr>
          <w:rFonts w:ascii="Times New Roman" w:hAnsi="Times New Roman" w:cs="Times New Roman"/>
          <w:b/>
          <w:bCs/>
          <w:color w:val="1F497D" w:themeColor="text2"/>
          <w:szCs w:val="20"/>
        </w:rPr>
      </w:pPr>
    </w:p>
    <w:p w14:paraId="6F2360D5" w14:textId="0B54EEAE" w:rsidR="00E55F5F" w:rsidRPr="00E55F5F" w:rsidRDefault="00E55F5F" w:rsidP="00E55F5F">
      <w:pPr>
        <w:spacing w:line="360" w:lineRule="auto"/>
        <w:jc w:val="both"/>
        <w:rPr>
          <w:rFonts w:ascii="Times New Roman" w:hAnsi="Times New Roman" w:cs="Times New Roman"/>
          <w:szCs w:val="20"/>
        </w:rPr>
      </w:pPr>
      <w:r w:rsidRPr="00E55F5F">
        <w:rPr>
          <w:rFonts w:ascii="Times New Roman" w:hAnsi="Times New Roman" w:cs="Times New Roman"/>
          <w:szCs w:val="20"/>
        </w:rPr>
        <w:t xml:space="preserve">De </w:t>
      </w:r>
      <w:r w:rsidR="003F3E60">
        <w:rPr>
          <w:rFonts w:ascii="Times New Roman" w:hAnsi="Times New Roman" w:cs="Times New Roman"/>
          <w:szCs w:val="20"/>
        </w:rPr>
        <w:t>0</w:t>
      </w:r>
      <w:r w:rsidR="00A956CB">
        <w:rPr>
          <w:rFonts w:ascii="Times New Roman" w:hAnsi="Times New Roman" w:cs="Times New Roman"/>
          <w:szCs w:val="20"/>
        </w:rPr>
        <w:t>3</w:t>
      </w:r>
      <w:r w:rsidRPr="00E55F5F">
        <w:rPr>
          <w:rFonts w:ascii="Times New Roman" w:hAnsi="Times New Roman" w:cs="Times New Roman"/>
          <w:bCs/>
          <w:szCs w:val="20"/>
        </w:rPr>
        <w:t>/</w:t>
      </w:r>
      <w:r w:rsidR="003F3E60">
        <w:rPr>
          <w:rFonts w:ascii="Times New Roman" w:hAnsi="Times New Roman" w:cs="Times New Roman"/>
          <w:bCs/>
          <w:szCs w:val="20"/>
        </w:rPr>
        <w:t>0</w:t>
      </w:r>
      <w:r w:rsidR="00A956CB">
        <w:rPr>
          <w:rFonts w:ascii="Times New Roman" w:hAnsi="Times New Roman" w:cs="Times New Roman"/>
          <w:bCs/>
          <w:szCs w:val="20"/>
        </w:rPr>
        <w:t>6</w:t>
      </w:r>
      <w:r w:rsidRPr="00E55F5F">
        <w:rPr>
          <w:rFonts w:ascii="Times New Roman" w:hAnsi="Times New Roman" w:cs="Times New Roman"/>
          <w:bCs/>
          <w:szCs w:val="20"/>
        </w:rPr>
        <w:t>/202</w:t>
      </w:r>
      <w:r w:rsidR="003F3E60">
        <w:rPr>
          <w:rFonts w:ascii="Times New Roman" w:hAnsi="Times New Roman" w:cs="Times New Roman"/>
          <w:bCs/>
          <w:szCs w:val="20"/>
        </w:rPr>
        <w:t>4</w:t>
      </w:r>
      <w:r w:rsidRPr="00E55F5F">
        <w:rPr>
          <w:rFonts w:ascii="Times New Roman" w:hAnsi="Times New Roman" w:cs="Times New Roman"/>
          <w:bCs/>
          <w:szCs w:val="20"/>
        </w:rPr>
        <w:t xml:space="preserve"> </w:t>
      </w:r>
      <w:r w:rsidRPr="00E55F5F">
        <w:rPr>
          <w:rFonts w:ascii="Times New Roman" w:hAnsi="Times New Roman" w:cs="Times New Roman"/>
          <w:szCs w:val="20"/>
        </w:rPr>
        <w:t xml:space="preserve">às </w:t>
      </w:r>
      <w:r w:rsidR="003F3E60">
        <w:rPr>
          <w:rFonts w:ascii="Times New Roman" w:hAnsi="Times New Roman" w:cs="Times New Roman"/>
          <w:szCs w:val="20"/>
        </w:rPr>
        <w:t>09</w:t>
      </w:r>
      <w:r w:rsidRPr="00E55F5F">
        <w:rPr>
          <w:rFonts w:ascii="Times New Roman" w:hAnsi="Times New Roman" w:cs="Times New Roman"/>
          <w:bCs/>
          <w:szCs w:val="20"/>
        </w:rPr>
        <w:t>:</w:t>
      </w:r>
      <w:r w:rsidR="003F3E60">
        <w:rPr>
          <w:rFonts w:ascii="Times New Roman" w:hAnsi="Times New Roman" w:cs="Times New Roman"/>
          <w:bCs/>
          <w:szCs w:val="20"/>
        </w:rPr>
        <w:t>00</w:t>
      </w:r>
      <w:r w:rsidRPr="00E55F5F">
        <w:rPr>
          <w:rFonts w:ascii="Times New Roman" w:hAnsi="Times New Roman" w:cs="Times New Roman"/>
          <w:bCs/>
          <w:szCs w:val="20"/>
        </w:rPr>
        <w:t>h</w:t>
      </w:r>
      <w:r w:rsidRPr="00E55F5F">
        <w:rPr>
          <w:rFonts w:ascii="Times New Roman" w:hAnsi="Times New Roman" w:cs="Times New Roman"/>
          <w:szCs w:val="20"/>
        </w:rPr>
        <w:t xml:space="preserve"> </w:t>
      </w:r>
    </w:p>
    <w:p w14:paraId="3B46CCB5" w14:textId="34D4E961" w:rsidR="00E55F5F" w:rsidRPr="00E55F5F" w:rsidRDefault="00E55F5F" w:rsidP="00E55F5F">
      <w:pPr>
        <w:spacing w:line="360" w:lineRule="auto"/>
        <w:jc w:val="both"/>
        <w:rPr>
          <w:rFonts w:ascii="Times New Roman" w:hAnsi="Times New Roman" w:cs="Times New Roman"/>
          <w:bCs/>
          <w:szCs w:val="20"/>
        </w:rPr>
      </w:pPr>
      <w:r w:rsidRPr="00E55F5F">
        <w:rPr>
          <w:rFonts w:ascii="Times New Roman" w:hAnsi="Times New Roman" w:cs="Times New Roman"/>
          <w:szCs w:val="20"/>
        </w:rPr>
        <w:t xml:space="preserve">Até </w:t>
      </w:r>
      <w:r w:rsidR="00A956CB">
        <w:rPr>
          <w:rFonts w:ascii="Times New Roman" w:hAnsi="Times New Roman" w:cs="Times New Roman"/>
          <w:szCs w:val="20"/>
        </w:rPr>
        <w:t>12</w:t>
      </w:r>
      <w:r w:rsidRPr="00E55F5F">
        <w:rPr>
          <w:rFonts w:ascii="Times New Roman" w:hAnsi="Times New Roman" w:cs="Times New Roman"/>
          <w:bCs/>
          <w:szCs w:val="20"/>
        </w:rPr>
        <w:t>/</w:t>
      </w:r>
      <w:r w:rsidR="003F3E60">
        <w:rPr>
          <w:rFonts w:ascii="Times New Roman" w:hAnsi="Times New Roman" w:cs="Times New Roman"/>
          <w:bCs/>
          <w:szCs w:val="20"/>
        </w:rPr>
        <w:t>06</w:t>
      </w:r>
      <w:r w:rsidRPr="00E55F5F">
        <w:rPr>
          <w:rFonts w:ascii="Times New Roman" w:hAnsi="Times New Roman" w:cs="Times New Roman"/>
          <w:bCs/>
          <w:szCs w:val="20"/>
        </w:rPr>
        <w:t>/202</w:t>
      </w:r>
      <w:r w:rsidR="003F3E60">
        <w:rPr>
          <w:rFonts w:ascii="Times New Roman" w:hAnsi="Times New Roman" w:cs="Times New Roman"/>
          <w:bCs/>
          <w:szCs w:val="20"/>
        </w:rPr>
        <w:t>4</w:t>
      </w:r>
      <w:r w:rsidRPr="00E55F5F">
        <w:rPr>
          <w:rFonts w:ascii="Times New Roman" w:hAnsi="Times New Roman" w:cs="Times New Roman"/>
          <w:bCs/>
          <w:szCs w:val="20"/>
        </w:rPr>
        <w:t xml:space="preserve"> </w:t>
      </w:r>
      <w:r w:rsidRPr="00E55F5F">
        <w:rPr>
          <w:rFonts w:ascii="Times New Roman" w:hAnsi="Times New Roman" w:cs="Times New Roman"/>
          <w:szCs w:val="20"/>
        </w:rPr>
        <w:t xml:space="preserve">às </w:t>
      </w:r>
      <w:r w:rsidR="003F3E60">
        <w:rPr>
          <w:rFonts w:ascii="Times New Roman" w:hAnsi="Times New Roman" w:cs="Times New Roman"/>
          <w:szCs w:val="20"/>
        </w:rPr>
        <w:t>08</w:t>
      </w:r>
      <w:r w:rsidRPr="00E55F5F">
        <w:rPr>
          <w:rFonts w:ascii="Times New Roman" w:hAnsi="Times New Roman" w:cs="Times New Roman"/>
          <w:bCs/>
          <w:szCs w:val="20"/>
        </w:rPr>
        <w:t>:</w:t>
      </w:r>
      <w:r w:rsidR="003F3E60">
        <w:rPr>
          <w:rFonts w:ascii="Times New Roman" w:hAnsi="Times New Roman" w:cs="Times New Roman"/>
          <w:bCs/>
          <w:szCs w:val="20"/>
        </w:rPr>
        <w:t>59</w:t>
      </w:r>
      <w:r w:rsidRPr="00E55F5F">
        <w:rPr>
          <w:rFonts w:ascii="Times New Roman" w:hAnsi="Times New Roman" w:cs="Times New Roman"/>
          <w:bCs/>
          <w:szCs w:val="20"/>
        </w:rPr>
        <w:t>h</w:t>
      </w:r>
    </w:p>
    <w:p w14:paraId="6B4D60D5" w14:textId="77777777" w:rsidR="00620B7F" w:rsidRPr="00A04BA0" w:rsidRDefault="00620B7F" w:rsidP="009B65D5">
      <w:pPr>
        <w:jc w:val="both"/>
        <w:rPr>
          <w:rFonts w:ascii="Times New Roman" w:hAnsi="Times New Roman" w:cs="Times New Roman"/>
          <w:b/>
          <w:bCs/>
          <w:caps/>
        </w:rPr>
      </w:pPr>
    </w:p>
    <w:p w14:paraId="7A20D12A" w14:textId="58205443" w:rsidR="009B65D5" w:rsidRPr="007C6A80" w:rsidRDefault="0083414A" w:rsidP="009B65D5">
      <w:pPr>
        <w:jc w:val="both"/>
        <w:rPr>
          <w:rFonts w:ascii="Times New Roman" w:hAnsi="Times New Roman" w:cs="Times New Roman"/>
          <w:caps/>
          <w:color w:val="1F497D" w:themeColor="text2"/>
        </w:rPr>
      </w:pPr>
      <w:r w:rsidRPr="007C6A80">
        <w:rPr>
          <w:rFonts w:ascii="Times New Roman" w:hAnsi="Times New Roman" w:cs="Times New Roman"/>
          <w:b/>
          <w:bCs/>
          <w:caps/>
          <w:color w:val="1F497D" w:themeColor="text2"/>
        </w:rPr>
        <w:t>Critério de Julgamento:</w:t>
      </w:r>
    </w:p>
    <w:p w14:paraId="32F6E33E" w14:textId="54172176" w:rsidR="0083414A" w:rsidRPr="00523659" w:rsidRDefault="00BA4E36" w:rsidP="009B65D5">
      <w:pPr>
        <w:jc w:val="both"/>
        <w:rPr>
          <w:rFonts w:ascii="Times New Roman" w:hAnsi="Times New Roman" w:cs="Times New Roman"/>
        </w:rPr>
      </w:pPr>
      <w:r w:rsidRPr="00523659">
        <w:rPr>
          <w:rFonts w:ascii="Times New Roman" w:hAnsi="Times New Roman" w:cs="Times New Roman"/>
        </w:rPr>
        <w:t>M</w:t>
      </w:r>
      <w:r w:rsidR="0083414A" w:rsidRPr="00523659">
        <w:rPr>
          <w:rFonts w:ascii="Times New Roman" w:hAnsi="Times New Roman" w:cs="Times New Roman"/>
        </w:rPr>
        <w:t xml:space="preserve">enor preço por </w:t>
      </w:r>
      <w:r w:rsidR="00523659" w:rsidRPr="00523659">
        <w:rPr>
          <w:rFonts w:ascii="Times New Roman" w:hAnsi="Times New Roman" w:cs="Times New Roman"/>
        </w:rPr>
        <w:t>item</w:t>
      </w:r>
    </w:p>
    <w:p w14:paraId="48A2A884" w14:textId="77777777" w:rsidR="009B65D5" w:rsidRPr="00A04BA0" w:rsidRDefault="009B65D5" w:rsidP="009B65D5">
      <w:pPr>
        <w:jc w:val="both"/>
        <w:rPr>
          <w:rFonts w:ascii="Times New Roman" w:hAnsi="Times New Roman" w:cs="Times New Roman"/>
        </w:rPr>
      </w:pPr>
    </w:p>
    <w:p w14:paraId="6181E838" w14:textId="77777777" w:rsidR="009B65D5" w:rsidRPr="007C6A80" w:rsidRDefault="0083414A" w:rsidP="009B65D5">
      <w:pPr>
        <w:jc w:val="both"/>
        <w:rPr>
          <w:rFonts w:ascii="Times New Roman" w:hAnsi="Times New Roman" w:cs="Times New Roman"/>
          <w:caps/>
          <w:color w:val="1F497D" w:themeColor="text2"/>
        </w:rPr>
      </w:pPr>
      <w:r w:rsidRPr="007C6A80">
        <w:rPr>
          <w:rFonts w:ascii="Times New Roman" w:hAnsi="Times New Roman" w:cs="Times New Roman"/>
          <w:b/>
          <w:bCs/>
          <w:caps/>
          <w:color w:val="1F497D" w:themeColor="text2"/>
        </w:rPr>
        <w:t>Modo de disputa:</w:t>
      </w:r>
    </w:p>
    <w:p w14:paraId="44787F57" w14:textId="0242498E" w:rsidR="0083414A" w:rsidRPr="00A04BA0" w:rsidRDefault="00BA4E36" w:rsidP="009B65D5">
      <w:pPr>
        <w:jc w:val="both"/>
        <w:rPr>
          <w:rFonts w:ascii="Times New Roman" w:hAnsi="Times New Roman" w:cs="Times New Roman"/>
        </w:rPr>
      </w:pPr>
      <w:r w:rsidRPr="00A04BA0">
        <w:rPr>
          <w:rFonts w:ascii="Times New Roman" w:hAnsi="Times New Roman" w:cs="Times New Roman"/>
        </w:rPr>
        <w:t>A</w:t>
      </w:r>
      <w:r w:rsidR="0083414A" w:rsidRPr="00A04BA0">
        <w:rPr>
          <w:rFonts w:ascii="Times New Roman" w:hAnsi="Times New Roman" w:cs="Times New Roman"/>
        </w:rPr>
        <w:t>berto</w:t>
      </w:r>
    </w:p>
    <w:p w14:paraId="3374E9D6" w14:textId="77777777" w:rsidR="0083414A" w:rsidRPr="00A04BA0" w:rsidRDefault="0083414A" w:rsidP="00127AAA">
      <w:pPr>
        <w:rPr>
          <w:rFonts w:ascii="Times New Roman" w:hAnsi="Times New Roman" w:cs="Times New Roman"/>
        </w:rPr>
      </w:pPr>
    </w:p>
    <w:p w14:paraId="4AF48309" w14:textId="77777777" w:rsidR="006927AE" w:rsidRPr="00A04BA0" w:rsidRDefault="006927AE" w:rsidP="00127AAA">
      <w:pPr>
        <w:rPr>
          <w:rFonts w:ascii="Times New Roman" w:hAnsi="Times New Roman" w:cs="Times New Roman"/>
          <w:b/>
          <w:bCs/>
        </w:rPr>
      </w:pPr>
    </w:p>
    <w:p w14:paraId="7D4BDBD4" w14:textId="77777777" w:rsidR="00127AAA" w:rsidRPr="007C6A80" w:rsidRDefault="00127AAA" w:rsidP="00127AAA">
      <w:pPr>
        <w:rPr>
          <w:rFonts w:ascii="Times New Roman" w:hAnsi="Times New Roman" w:cs="Times New Roman"/>
          <w:b/>
          <w:bCs/>
          <w:color w:val="1F497D" w:themeColor="text2"/>
        </w:rPr>
      </w:pPr>
      <w:r w:rsidRPr="007C6A80">
        <w:rPr>
          <w:rFonts w:ascii="Times New Roman" w:hAnsi="Times New Roman" w:cs="Times New Roman"/>
          <w:b/>
          <w:bCs/>
          <w:color w:val="1F497D" w:themeColor="text2"/>
        </w:rPr>
        <w:t>PREFERÊNCIA ME/EPP/EQUIPARADAS</w:t>
      </w:r>
    </w:p>
    <w:p w14:paraId="623D4ED2" w14:textId="4DAE0B2B" w:rsidR="00127AAA" w:rsidRPr="00523659" w:rsidRDefault="00C00722" w:rsidP="00127AAA">
      <w:pPr>
        <w:rPr>
          <w:rFonts w:ascii="Times New Roman" w:hAnsi="Times New Roman" w:cs="Times New Roman"/>
          <w:b/>
          <w:bCs/>
        </w:rPr>
      </w:pPr>
      <w:r>
        <w:rPr>
          <w:rFonts w:ascii="Times New Roman" w:hAnsi="Times New Roman" w:cs="Times New Roman"/>
          <w:b/>
          <w:bCs/>
        </w:rPr>
        <w:t>SIM</w:t>
      </w:r>
    </w:p>
    <w:p w14:paraId="4903965D" w14:textId="1DACE4FE" w:rsidR="003F579D" w:rsidRPr="00F2374D" w:rsidRDefault="003F579D" w:rsidP="00127AAA">
      <w:pPr>
        <w:rPr>
          <w:rFonts w:ascii="Times New Roman" w:hAnsi="Times New Roman" w:cs="Times New Roman"/>
          <w:b/>
          <w:bCs/>
          <w:sz w:val="20"/>
          <w:szCs w:val="20"/>
        </w:rPr>
      </w:pPr>
    </w:p>
    <w:p w14:paraId="0CD9A0E5" w14:textId="5660F40E" w:rsidR="005D0942" w:rsidRDefault="005D0942" w:rsidP="00127AAA">
      <w:pPr>
        <w:rPr>
          <w:rFonts w:ascii="Times New Roman" w:hAnsi="Times New Roman" w:cs="Times New Roman"/>
          <w:b/>
          <w:bCs/>
          <w:sz w:val="20"/>
          <w:szCs w:val="20"/>
        </w:rPr>
      </w:pPr>
    </w:p>
    <w:p w14:paraId="24F270DD" w14:textId="77777777" w:rsidR="00523659" w:rsidRDefault="00523659" w:rsidP="00127AAA">
      <w:pPr>
        <w:rPr>
          <w:rFonts w:ascii="Times New Roman" w:hAnsi="Times New Roman" w:cs="Times New Roman"/>
          <w:b/>
          <w:bCs/>
          <w:sz w:val="20"/>
          <w:szCs w:val="20"/>
        </w:rPr>
      </w:pPr>
    </w:p>
    <w:p w14:paraId="5BE98D71" w14:textId="77777777" w:rsidR="00523659" w:rsidRDefault="00523659" w:rsidP="00127AAA">
      <w:pPr>
        <w:rPr>
          <w:rFonts w:ascii="Times New Roman" w:hAnsi="Times New Roman" w:cs="Times New Roman"/>
          <w:b/>
          <w:bCs/>
          <w:sz w:val="20"/>
          <w:szCs w:val="20"/>
        </w:rPr>
      </w:pPr>
    </w:p>
    <w:p w14:paraId="6028BE34" w14:textId="77777777" w:rsidR="0053672F" w:rsidRDefault="0053672F" w:rsidP="00127AAA">
      <w:pPr>
        <w:rPr>
          <w:rFonts w:ascii="Times New Roman" w:hAnsi="Times New Roman" w:cs="Times New Roman"/>
          <w:b/>
          <w:bCs/>
          <w:sz w:val="20"/>
          <w:szCs w:val="20"/>
        </w:rPr>
      </w:pPr>
    </w:p>
    <w:p w14:paraId="2F81C774" w14:textId="77777777" w:rsidR="00523659" w:rsidRPr="00F2374D" w:rsidRDefault="00523659" w:rsidP="00127AAA">
      <w:pPr>
        <w:rPr>
          <w:rFonts w:ascii="Times New Roman" w:hAnsi="Times New Roman" w:cs="Times New Roman"/>
          <w:b/>
          <w:bCs/>
          <w:sz w:val="20"/>
          <w:szCs w:val="20"/>
        </w:rPr>
      </w:pPr>
    </w:p>
    <w:p w14:paraId="7231A7EE" w14:textId="08573813" w:rsidR="003C7A23" w:rsidRPr="00F2374D" w:rsidRDefault="00D44F8B" w:rsidP="008F330B">
      <w:pPr>
        <w:spacing w:beforeLines="120" w:before="288" w:afterLines="120" w:after="288" w:line="312" w:lineRule="auto"/>
        <w:ind w:firstLine="567"/>
        <w:jc w:val="center"/>
        <w:rPr>
          <w:rFonts w:ascii="Times New Roman" w:hAnsi="Times New Roman" w:cs="Times New Roman"/>
          <w:b/>
          <w:bCs/>
          <w:sz w:val="20"/>
          <w:szCs w:val="20"/>
        </w:rPr>
      </w:pPr>
      <w:r w:rsidRPr="00F2374D">
        <w:rPr>
          <w:rFonts w:ascii="Times New Roman" w:hAnsi="Times New Roman" w:cs="Times New Roman"/>
          <w:b/>
          <w:sz w:val="20"/>
          <w:szCs w:val="20"/>
        </w:rPr>
        <w:lastRenderedPageBreak/>
        <w:t>PREFEITURA MUNICIPAL DE CORREIA PINTO</w:t>
      </w:r>
    </w:p>
    <w:p w14:paraId="79841B6D" w14:textId="23E229A4" w:rsidR="008F330B" w:rsidRPr="00F2374D" w:rsidRDefault="003C7A23" w:rsidP="008F330B">
      <w:pPr>
        <w:spacing w:beforeLines="120" w:before="288" w:afterLines="120" w:after="288" w:line="312" w:lineRule="auto"/>
        <w:ind w:firstLine="567"/>
        <w:jc w:val="center"/>
        <w:rPr>
          <w:rFonts w:ascii="Times New Roman" w:eastAsia="Times New Roman" w:hAnsi="Times New Roman" w:cs="Times New Roman"/>
          <w:b/>
          <w:sz w:val="20"/>
          <w:szCs w:val="20"/>
        </w:rPr>
      </w:pPr>
      <w:r w:rsidRPr="00F2374D">
        <w:rPr>
          <w:rFonts w:ascii="Times New Roman" w:hAnsi="Times New Roman" w:cs="Times New Roman"/>
          <w:b/>
          <w:sz w:val="20"/>
          <w:szCs w:val="20"/>
        </w:rPr>
        <w:t xml:space="preserve">PREGÃO ELETRÔNICO Nº </w:t>
      </w:r>
      <w:r w:rsidR="00A04BA0">
        <w:rPr>
          <w:rFonts w:ascii="Times New Roman" w:hAnsi="Times New Roman" w:cs="Times New Roman"/>
          <w:b/>
          <w:sz w:val="20"/>
          <w:szCs w:val="20"/>
        </w:rPr>
        <w:t>0</w:t>
      </w:r>
      <w:r w:rsidR="00523659">
        <w:rPr>
          <w:rFonts w:ascii="Times New Roman" w:hAnsi="Times New Roman" w:cs="Times New Roman"/>
          <w:b/>
          <w:sz w:val="20"/>
          <w:szCs w:val="20"/>
        </w:rPr>
        <w:t>2</w:t>
      </w:r>
      <w:r w:rsidRPr="00F2374D">
        <w:rPr>
          <w:rFonts w:ascii="Times New Roman" w:hAnsi="Times New Roman" w:cs="Times New Roman"/>
          <w:b/>
          <w:sz w:val="20"/>
          <w:szCs w:val="20"/>
        </w:rPr>
        <w:t>/20</w:t>
      </w:r>
      <w:r w:rsidR="00D44F8B" w:rsidRPr="00F2374D">
        <w:rPr>
          <w:rFonts w:ascii="Times New Roman" w:hAnsi="Times New Roman" w:cs="Times New Roman"/>
          <w:b/>
          <w:sz w:val="20"/>
          <w:szCs w:val="20"/>
        </w:rPr>
        <w:t>24</w:t>
      </w:r>
      <w:r w:rsidRPr="00F2374D">
        <w:rPr>
          <w:rFonts w:ascii="Times New Roman" w:hAnsi="Times New Roman" w:cs="Times New Roman"/>
          <w:b/>
          <w:sz w:val="20"/>
          <w:szCs w:val="20"/>
        </w:rPr>
        <w:t>.</w:t>
      </w:r>
    </w:p>
    <w:p w14:paraId="1CC7C9FE" w14:textId="14EC1A5A" w:rsidR="003C7A23" w:rsidRPr="00F2374D" w:rsidRDefault="003C7A23" w:rsidP="008F330B">
      <w:pPr>
        <w:spacing w:beforeLines="120" w:before="288" w:afterLines="120" w:after="288" w:line="312" w:lineRule="auto"/>
        <w:ind w:firstLine="567"/>
        <w:jc w:val="center"/>
        <w:rPr>
          <w:rFonts w:ascii="Times New Roman" w:hAnsi="Times New Roman" w:cs="Times New Roman"/>
          <w:bCs/>
          <w:sz w:val="20"/>
          <w:szCs w:val="20"/>
        </w:rPr>
      </w:pPr>
      <w:r w:rsidRPr="00F2374D">
        <w:rPr>
          <w:rFonts w:ascii="Times New Roman" w:hAnsi="Times New Roman" w:cs="Times New Roman"/>
          <w:sz w:val="20"/>
          <w:szCs w:val="20"/>
        </w:rPr>
        <w:t>(Processo Administrativo n</w:t>
      </w:r>
      <w:r w:rsidRPr="00F2374D">
        <w:rPr>
          <w:rFonts w:ascii="Times New Roman" w:hAnsi="Times New Roman" w:cs="Times New Roman"/>
          <w:bCs/>
          <w:sz w:val="20"/>
          <w:szCs w:val="20"/>
        </w:rPr>
        <w:t>°</w:t>
      </w:r>
      <w:r w:rsidR="00D44F8B" w:rsidRPr="00F2374D">
        <w:rPr>
          <w:rFonts w:ascii="Times New Roman" w:hAnsi="Times New Roman" w:cs="Times New Roman"/>
          <w:bCs/>
          <w:sz w:val="20"/>
          <w:szCs w:val="20"/>
        </w:rPr>
        <w:t xml:space="preserve"> </w:t>
      </w:r>
      <w:r w:rsidR="00A04BA0">
        <w:rPr>
          <w:rFonts w:ascii="Times New Roman" w:hAnsi="Times New Roman" w:cs="Times New Roman"/>
          <w:bCs/>
          <w:sz w:val="20"/>
          <w:szCs w:val="20"/>
        </w:rPr>
        <w:t>0</w:t>
      </w:r>
      <w:r w:rsidR="00523659">
        <w:rPr>
          <w:rFonts w:ascii="Times New Roman" w:hAnsi="Times New Roman" w:cs="Times New Roman"/>
          <w:bCs/>
          <w:sz w:val="20"/>
          <w:szCs w:val="20"/>
        </w:rPr>
        <w:t>2</w:t>
      </w:r>
      <w:r w:rsidR="00D44F8B" w:rsidRPr="00F2374D">
        <w:rPr>
          <w:rFonts w:ascii="Times New Roman" w:hAnsi="Times New Roman" w:cs="Times New Roman"/>
          <w:bCs/>
          <w:sz w:val="20"/>
          <w:szCs w:val="20"/>
        </w:rPr>
        <w:t>/2024</w:t>
      </w:r>
      <w:r w:rsidRPr="00F2374D">
        <w:rPr>
          <w:rFonts w:ascii="Times New Roman" w:hAnsi="Times New Roman" w:cs="Times New Roman"/>
          <w:bCs/>
          <w:sz w:val="20"/>
          <w:szCs w:val="20"/>
        </w:rPr>
        <w:t>)</w:t>
      </w:r>
    </w:p>
    <w:p w14:paraId="379CE23A" w14:textId="77777777" w:rsidR="003C7A23" w:rsidRPr="00F2374D" w:rsidRDefault="003C7A23" w:rsidP="008F330B">
      <w:pPr>
        <w:spacing w:beforeLines="120" w:before="288" w:afterLines="120" w:after="288" w:line="312" w:lineRule="auto"/>
        <w:ind w:firstLine="567"/>
        <w:jc w:val="center"/>
        <w:rPr>
          <w:rFonts w:ascii="Times New Roman" w:hAnsi="Times New Roman" w:cs="Times New Roman"/>
          <w:b/>
          <w:sz w:val="20"/>
          <w:szCs w:val="20"/>
        </w:rPr>
      </w:pPr>
    </w:p>
    <w:p w14:paraId="189F9374" w14:textId="3EC28421" w:rsidR="003C7A23" w:rsidRPr="00F2374D" w:rsidRDefault="003C7A23" w:rsidP="00C87581">
      <w:pPr>
        <w:pStyle w:val="Nivel2"/>
        <w:numPr>
          <w:ilvl w:val="0"/>
          <w:numId w:val="0"/>
        </w:numPr>
        <w:ind w:firstLine="1134"/>
        <w:rPr>
          <w:rFonts w:ascii="Times New Roman" w:eastAsia="Times New Roman" w:hAnsi="Times New Roman" w:cs="Times New Roman"/>
          <w:color w:val="auto"/>
        </w:rPr>
      </w:pPr>
      <w:r w:rsidRPr="00F2374D">
        <w:rPr>
          <w:rFonts w:ascii="Times New Roman" w:hAnsi="Times New Roman" w:cs="Times New Roman"/>
          <w:color w:val="auto"/>
        </w:rPr>
        <w:t xml:space="preserve">Torna-se público que o(a) </w:t>
      </w:r>
      <w:r w:rsidR="00D44F8B" w:rsidRPr="00F2374D">
        <w:rPr>
          <w:rFonts w:ascii="Times New Roman" w:hAnsi="Times New Roman" w:cs="Times New Roman"/>
          <w:color w:val="auto"/>
        </w:rPr>
        <w:t xml:space="preserve">Município de Correia </w:t>
      </w:r>
      <w:proofErr w:type="spellStart"/>
      <w:r w:rsidR="00D44F8B" w:rsidRPr="00F2374D">
        <w:rPr>
          <w:rFonts w:ascii="Times New Roman" w:hAnsi="Times New Roman" w:cs="Times New Roman"/>
          <w:color w:val="auto"/>
        </w:rPr>
        <w:t>Pinto-SC</w:t>
      </w:r>
      <w:proofErr w:type="spellEnd"/>
      <w:r w:rsidR="00D44F8B" w:rsidRPr="00F2374D">
        <w:rPr>
          <w:rFonts w:ascii="Times New Roman" w:hAnsi="Times New Roman" w:cs="Times New Roman"/>
          <w:color w:val="auto"/>
        </w:rPr>
        <w:t>,</w:t>
      </w:r>
      <w:r w:rsidRPr="00F2374D">
        <w:rPr>
          <w:rFonts w:ascii="Times New Roman" w:hAnsi="Times New Roman" w:cs="Times New Roman"/>
          <w:color w:val="auto"/>
        </w:rPr>
        <w:t xml:space="preserve"> por meio do(a)</w:t>
      </w:r>
      <w:r w:rsidR="00D44F8B" w:rsidRPr="00F2374D">
        <w:rPr>
          <w:rFonts w:ascii="Times New Roman" w:hAnsi="Times New Roman" w:cs="Times New Roman"/>
          <w:color w:val="auto"/>
        </w:rPr>
        <w:t xml:space="preserve"> Setor de Licitações e contratos</w:t>
      </w:r>
      <w:r w:rsidRPr="00F2374D">
        <w:rPr>
          <w:rFonts w:ascii="Times New Roman" w:hAnsi="Times New Roman" w:cs="Times New Roman"/>
          <w:color w:val="auto"/>
        </w:rPr>
        <w:t xml:space="preserve">, sediado(a) </w:t>
      </w:r>
      <w:r w:rsidR="00D44F8B" w:rsidRPr="00F2374D">
        <w:rPr>
          <w:rFonts w:ascii="Times New Roman" w:hAnsi="Times New Roman" w:cs="Times New Roman"/>
          <w:color w:val="auto"/>
        </w:rPr>
        <w:t>na Rua Duque de Caxias, 3601, Centro, CEP 88.535-000</w:t>
      </w:r>
      <w:r w:rsidRPr="00F2374D">
        <w:rPr>
          <w:rFonts w:ascii="Times New Roman" w:hAnsi="Times New Roman" w:cs="Times New Roman"/>
          <w:color w:val="auto"/>
        </w:rPr>
        <w:t>, realizará licitação</w:t>
      </w:r>
      <w:r w:rsidR="00D97646">
        <w:rPr>
          <w:rFonts w:ascii="Times New Roman" w:hAnsi="Times New Roman" w:cs="Times New Roman"/>
          <w:color w:val="auto"/>
        </w:rPr>
        <w:t xml:space="preserve"> </w:t>
      </w:r>
      <w:r w:rsidRPr="00F2374D">
        <w:rPr>
          <w:rFonts w:ascii="Times New Roman" w:hAnsi="Times New Roman" w:cs="Times New Roman"/>
          <w:color w:val="auto"/>
        </w:rPr>
        <w:t>na modalidade PREGÃO, na forma ELETRÔNICA,</w:t>
      </w:r>
      <w:r w:rsidRPr="00F2374D">
        <w:rPr>
          <w:rFonts w:ascii="Times New Roman" w:eastAsia="Times New Roman" w:hAnsi="Times New Roman" w:cs="Times New Roman"/>
          <w:color w:val="auto"/>
        </w:rPr>
        <w:t xml:space="preserve"> </w:t>
      </w:r>
      <w:r w:rsidRPr="00F2374D">
        <w:rPr>
          <w:rFonts w:ascii="Times New Roman" w:hAnsi="Times New Roman" w:cs="Times New Roman"/>
          <w:color w:val="auto"/>
        </w:rPr>
        <w:t xml:space="preserve">nos termos da </w:t>
      </w:r>
      <w:hyperlink r:id="rId11" w:history="1">
        <w:r w:rsidRPr="00F2374D">
          <w:rPr>
            <w:rStyle w:val="Hyperlink"/>
            <w:rFonts w:ascii="Times New Roman" w:hAnsi="Times New Roman" w:cs="Times New Roman"/>
            <w:color w:val="auto"/>
          </w:rPr>
          <w:t>Lei nº 14.133, de</w:t>
        </w:r>
        <w:r w:rsidR="007103E1" w:rsidRPr="00F2374D">
          <w:rPr>
            <w:rStyle w:val="Hyperlink"/>
            <w:rFonts w:ascii="Times New Roman" w:hAnsi="Times New Roman" w:cs="Times New Roman"/>
            <w:color w:val="auto"/>
          </w:rPr>
          <w:t xml:space="preserve"> 1º de abril de</w:t>
        </w:r>
        <w:r w:rsidRPr="00F2374D">
          <w:rPr>
            <w:rStyle w:val="Hyperlink"/>
            <w:rFonts w:ascii="Times New Roman" w:hAnsi="Times New Roman" w:cs="Times New Roman"/>
            <w:color w:val="auto"/>
          </w:rPr>
          <w:t xml:space="preserve"> 2021</w:t>
        </w:r>
      </w:hyperlink>
      <w:r w:rsidRPr="00F2374D">
        <w:rPr>
          <w:rFonts w:ascii="Times New Roman" w:hAnsi="Times New Roman" w:cs="Times New Roman"/>
          <w:color w:val="auto"/>
        </w:rPr>
        <w:t xml:space="preserve">, </w:t>
      </w:r>
      <w:r w:rsidR="007103E1" w:rsidRPr="00F2374D">
        <w:rPr>
          <w:rFonts w:ascii="Times New Roman" w:hAnsi="Times New Roman" w:cs="Times New Roman"/>
          <w:color w:val="auto"/>
        </w:rPr>
        <w:t xml:space="preserve">do </w:t>
      </w:r>
      <w:r w:rsidR="00D44F8B" w:rsidRPr="00F2374D">
        <w:rPr>
          <w:rFonts w:ascii="Times New Roman" w:hAnsi="Times New Roman" w:cs="Times New Roman"/>
          <w:color w:val="auto"/>
        </w:rPr>
        <w:t>Decreto Municipal nº 2046/2023</w:t>
      </w:r>
      <w:r w:rsidR="007103E1" w:rsidRPr="00F2374D">
        <w:rPr>
          <w:rFonts w:ascii="Times New Roman" w:hAnsi="Times New Roman" w:cs="Times New Roman"/>
          <w:color w:val="auto"/>
        </w:rPr>
        <w:t xml:space="preserve">, </w:t>
      </w:r>
      <w:r w:rsidRPr="00F2374D">
        <w:rPr>
          <w:rFonts w:ascii="Times New Roman" w:hAnsi="Times New Roman" w:cs="Times New Roman"/>
          <w:color w:val="auto"/>
        </w:rPr>
        <w:t>e demais legislação aplicável e, ainda, de acordo com as condições estabelecidas neste Edital</w:t>
      </w:r>
      <w:r w:rsidRPr="00F2374D">
        <w:rPr>
          <w:rFonts w:ascii="Times New Roman" w:eastAsia="Times New Roman" w:hAnsi="Times New Roman" w:cs="Times New Roman"/>
          <w:color w:val="auto"/>
        </w:rPr>
        <w:t>.</w:t>
      </w:r>
    </w:p>
    <w:p w14:paraId="00B217AE" w14:textId="77777777" w:rsidR="003C7A23" w:rsidRPr="00F2374D" w:rsidRDefault="003C7A23" w:rsidP="00322589">
      <w:pPr>
        <w:pStyle w:val="Nivel01"/>
        <w:rPr>
          <w:lang w:eastAsia="en-US"/>
        </w:rPr>
      </w:pPr>
      <w:bookmarkStart w:id="0" w:name="_Toc135469223"/>
      <w:r w:rsidRPr="00F2374D">
        <w:rPr>
          <w:lang w:eastAsia="en-US"/>
        </w:rPr>
        <w:t>DO OBJETO</w:t>
      </w:r>
      <w:bookmarkEnd w:id="0"/>
    </w:p>
    <w:p w14:paraId="0FE22997" w14:textId="360E6E69" w:rsidR="00F0742F" w:rsidRPr="0053672F" w:rsidRDefault="000965B1" w:rsidP="0053672F">
      <w:pPr>
        <w:pStyle w:val="Nivel2"/>
        <w:ind w:left="142" w:hanging="7"/>
        <w:rPr>
          <w:rFonts w:ascii="Times New Roman" w:hAnsi="Times New Roman" w:cs="Times New Roman"/>
        </w:rPr>
      </w:pPr>
      <w:r>
        <w:rPr>
          <w:rFonts w:ascii="Times New Roman" w:hAnsi="Times New Roman" w:cs="Times New Roman"/>
        </w:rPr>
        <w:t>Pregão Eletrônico</w:t>
      </w:r>
      <w:r w:rsidR="00F0742F" w:rsidRPr="0053672F">
        <w:rPr>
          <w:rFonts w:ascii="Times New Roman" w:hAnsi="Times New Roman" w:cs="Times New Roman"/>
        </w:rPr>
        <w:t xml:space="preserve"> para Aquisição de 01 (um) aparelho Desfibrilador Cardioversor com Marcapasso para utilização na Fundação Hospitalar Municipal de Correia Pinto/SC, conforme condições, quantidades e exigências estabelecidas neste Edital e seus anexos. </w:t>
      </w:r>
      <w:r w:rsidR="00F0742F" w:rsidRPr="0053672F">
        <w:rPr>
          <w:rFonts w:ascii="Times New Roman" w:hAnsi="Times New Roman" w:cs="Times New Roman"/>
          <w:b/>
        </w:rPr>
        <w:t>Processo Pregão Eletrônico Sistema Interno Eletrônico e-</w:t>
      </w:r>
      <w:proofErr w:type="spellStart"/>
      <w:r w:rsidR="00F0742F" w:rsidRPr="0053672F">
        <w:rPr>
          <w:rFonts w:ascii="Times New Roman" w:hAnsi="Times New Roman" w:cs="Times New Roman"/>
          <w:b/>
        </w:rPr>
        <w:t>Ciga</w:t>
      </w:r>
      <w:proofErr w:type="spellEnd"/>
      <w:r w:rsidR="00F0742F" w:rsidRPr="0053672F">
        <w:rPr>
          <w:rFonts w:ascii="Times New Roman" w:hAnsi="Times New Roman" w:cs="Times New Roman"/>
          <w:b/>
        </w:rPr>
        <w:t xml:space="preserve"> nº 02/2024 FHMCP.</w:t>
      </w:r>
    </w:p>
    <w:p w14:paraId="2B097688" w14:textId="6E84ECFC" w:rsidR="0051630E" w:rsidRPr="00523659" w:rsidRDefault="0051630E" w:rsidP="00523659">
      <w:pPr>
        <w:pStyle w:val="Nivel2"/>
        <w:rPr>
          <w:rFonts w:ascii="Times New Roman" w:hAnsi="Times New Roman" w:cs="Times New Roman"/>
        </w:rPr>
      </w:pPr>
      <w:r w:rsidRPr="00523659">
        <w:rPr>
          <w:rFonts w:ascii="Times New Roman" w:hAnsi="Times New Roman" w:cs="Times New Roman"/>
        </w:rPr>
        <w:t>A licitação será realizada em único item.</w:t>
      </w:r>
    </w:p>
    <w:p w14:paraId="362AFB15" w14:textId="77777777" w:rsidR="003C7A23" w:rsidRPr="00F2374D" w:rsidRDefault="003C7A23" w:rsidP="00322589">
      <w:pPr>
        <w:pStyle w:val="Nivel01"/>
      </w:pPr>
      <w:bookmarkStart w:id="1" w:name="_Toc135469225"/>
      <w:r w:rsidRPr="00F2374D">
        <w:t>DA PARTICIPAÇÃO NA LICITAÇÃO</w:t>
      </w:r>
      <w:bookmarkEnd w:id="1"/>
    </w:p>
    <w:p w14:paraId="6CFE3240" w14:textId="58D0D891" w:rsidR="00FE2690" w:rsidRPr="00F2374D" w:rsidRDefault="00FE2690" w:rsidP="00535637">
      <w:pPr>
        <w:pStyle w:val="Nivel2"/>
        <w:rPr>
          <w:rFonts w:ascii="Times New Roman" w:hAnsi="Times New Roman" w:cs="Times New Roman"/>
          <w:color w:val="auto"/>
        </w:rPr>
      </w:pPr>
      <w:bookmarkStart w:id="2" w:name="_Hlk135302270"/>
      <w:r w:rsidRPr="00F2374D">
        <w:rPr>
          <w:rFonts w:ascii="Times New Roman" w:hAnsi="Times New Roman" w:cs="Times New Roman"/>
          <w:color w:val="auto"/>
        </w:rPr>
        <w:t xml:space="preserve">Poderão participar deste Pregão os interessados que estiverem previamente credenciados no Sistema de Cadastramento Unificado de Fornecedores - SICAF e </w:t>
      </w:r>
      <w:bookmarkEnd w:id="2"/>
      <w:r w:rsidR="00212374" w:rsidRPr="00F2374D">
        <w:rPr>
          <w:rFonts w:ascii="Times New Roman" w:hAnsi="Times New Roman" w:cs="Times New Roman"/>
          <w:color w:val="auto"/>
        </w:rPr>
        <w:t xml:space="preserve">no Sistema </w:t>
      </w:r>
      <w:r w:rsidR="00A73198" w:rsidRPr="00F2374D">
        <w:rPr>
          <w:rFonts w:ascii="Times New Roman" w:hAnsi="Times New Roman" w:cs="Times New Roman"/>
          <w:color w:val="auto"/>
        </w:rPr>
        <w:t>Comprasbr</w:t>
      </w:r>
      <w:r w:rsidR="00EE3568" w:rsidRPr="00F2374D">
        <w:rPr>
          <w:rFonts w:ascii="Times New Roman" w:hAnsi="Times New Roman" w:cs="Times New Roman"/>
          <w:color w:val="auto"/>
        </w:rPr>
        <w:t>.com.</w:t>
      </w:r>
    </w:p>
    <w:p w14:paraId="5604E69A" w14:textId="0FAD3820"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O</w:t>
      </w:r>
      <w:bookmarkStart w:id="3" w:name="_Hlk135304247"/>
      <w:r w:rsidRPr="00F2374D">
        <w:rPr>
          <w:rFonts w:ascii="Times New Roman" w:hAnsi="Times New Roman" w:cs="Times New Roman"/>
          <w:color w:val="auto"/>
        </w:rPr>
        <w:t xml:space="preserve">s interessados deverão atender às condições exigidas no cadastramento no </w:t>
      </w:r>
      <w:proofErr w:type="spellStart"/>
      <w:r w:rsidRPr="00F2374D">
        <w:rPr>
          <w:rFonts w:ascii="Times New Roman" w:hAnsi="Times New Roman" w:cs="Times New Roman"/>
          <w:color w:val="auto"/>
        </w:rPr>
        <w:t>Sicaf</w:t>
      </w:r>
      <w:proofErr w:type="spellEnd"/>
      <w:r w:rsidRPr="00F2374D">
        <w:rPr>
          <w:rFonts w:ascii="Times New Roman" w:hAnsi="Times New Roman" w:cs="Times New Roman"/>
          <w:color w:val="auto"/>
        </w:rPr>
        <w:t xml:space="preserve"> até o terceiro dia útil anterior à data prevista para recebimento das propostas.</w:t>
      </w:r>
    </w:p>
    <w:bookmarkEnd w:id="3"/>
    <w:p w14:paraId="150F85FA" w14:textId="77777777"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53EDCA5C"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A não observância do disposto no item anterior poderá ensejar desclassificação no momento da habilitação.</w:t>
      </w:r>
    </w:p>
    <w:p w14:paraId="0B654A1B" w14:textId="7A740DE9" w:rsidR="003C7A23" w:rsidRPr="00F2374D" w:rsidRDefault="003C7A23" w:rsidP="00535637">
      <w:pPr>
        <w:pStyle w:val="Nvel2-Red"/>
        <w:rPr>
          <w:rFonts w:ascii="Times New Roman" w:eastAsia="Times New Roman" w:hAnsi="Times New Roman" w:cs="Times New Roman"/>
          <w:color w:val="auto"/>
        </w:rPr>
      </w:pPr>
      <w:r w:rsidRPr="00F2374D">
        <w:rPr>
          <w:rFonts w:ascii="Times New Roman" w:hAnsi="Times New Roman" w:cs="Times New Roman"/>
          <w:color w:val="auto"/>
        </w:rPr>
        <w:t>Para o it</w:t>
      </w:r>
      <w:r w:rsidR="005441BD">
        <w:rPr>
          <w:rFonts w:ascii="Times New Roman" w:hAnsi="Times New Roman" w:cs="Times New Roman"/>
          <w:color w:val="auto"/>
        </w:rPr>
        <w:t>em 0</w:t>
      </w:r>
      <w:r w:rsidR="009D0A4B">
        <w:rPr>
          <w:rFonts w:ascii="Times New Roman" w:hAnsi="Times New Roman" w:cs="Times New Roman"/>
          <w:color w:val="auto"/>
        </w:rPr>
        <w:t>1 no Termo de Referência</w:t>
      </w:r>
      <w:r w:rsidRPr="00F2374D">
        <w:rPr>
          <w:rFonts w:ascii="Times New Roman" w:hAnsi="Times New Roman" w:cs="Times New Roman"/>
          <w:color w:val="auto"/>
        </w:rPr>
        <w:t xml:space="preserve">, a participação é exclusiva a microempresas e empresas de pequeno porte, nos termos do </w:t>
      </w:r>
      <w:hyperlink r:id="rId12">
        <w:r w:rsidRPr="00F2374D">
          <w:rPr>
            <w:rStyle w:val="Hyperlink"/>
            <w:rFonts w:ascii="Times New Roman" w:hAnsi="Times New Roman" w:cs="Times New Roman"/>
            <w:color w:val="auto"/>
          </w:rPr>
          <w:t>art. 48 da Lei Complementar nº 123, de 14 de dezembro de 2006</w:t>
        </w:r>
      </w:hyperlink>
      <w:r w:rsidRPr="00F2374D">
        <w:rPr>
          <w:rFonts w:ascii="Times New Roman" w:hAnsi="Times New Roman" w:cs="Times New Roman"/>
          <w:color w:val="auto"/>
        </w:rPr>
        <w:t>.</w:t>
      </w:r>
    </w:p>
    <w:p w14:paraId="47D8A6FB" w14:textId="77777777" w:rsidR="003C7A23" w:rsidRPr="00F2374D" w:rsidRDefault="003C7A23" w:rsidP="00535637">
      <w:pPr>
        <w:pStyle w:val="Nvel3-R"/>
        <w:rPr>
          <w:rFonts w:ascii="Times New Roman" w:hAnsi="Times New Roman" w:cs="Times New Roman"/>
          <w:color w:val="auto"/>
        </w:rPr>
      </w:pPr>
      <w:bookmarkStart w:id="4" w:name="_Ref117015508"/>
      <w:r w:rsidRPr="00F2374D">
        <w:rPr>
          <w:rFonts w:ascii="Times New Roman" w:hAnsi="Times New Roman" w:cs="Times New Roman"/>
          <w:color w:val="auto"/>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0E744A58" w14:textId="216119E8" w:rsidR="003C7A23" w:rsidRPr="00F2374D" w:rsidRDefault="003C7A23" w:rsidP="00535637">
      <w:pPr>
        <w:pStyle w:val="Nivel2"/>
        <w:rPr>
          <w:rFonts w:ascii="Times New Roman" w:eastAsia="Times New Roman" w:hAnsi="Times New Roman" w:cs="Times New Roman"/>
          <w:color w:val="auto"/>
        </w:rPr>
      </w:pPr>
      <w:r w:rsidRPr="00F2374D">
        <w:rPr>
          <w:rFonts w:ascii="Times New Roman" w:hAnsi="Times New Roman" w:cs="Times New Roman"/>
          <w:color w:val="auto"/>
        </w:rPr>
        <w:lastRenderedPageBreak/>
        <w:t xml:space="preserve">Será concedido tratamento favorecido para as microempresas e empresas de pequeno porte, para as sociedades cooperativas </w:t>
      </w:r>
      <w:r w:rsidRPr="00F2374D">
        <w:rPr>
          <w:rFonts w:ascii="Times New Roman" w:eastAsia="Times New Roman" w:hAnsi="Times New Roman" w:cs="Times New Roman"/>
          <w:color w:val="auto"/>
        </w:rPr>
        <w:t xml:space="preserve">mencionadas no </w:t>
      </w:r>
      <w:hyperlink r:id="rId13" w:anchor="art16">
        <w:r w:rsidRPr="00F2374D">
          <w:rPr>
            <w:rStyle w:val="Hyperlink"/>
            <w:rFonts w:ascii="Times New Roman" w:eastAsia="Times New Roman" w:hAnsi="Times New Roman" w:cs="Times New Roman"/>
            <w:color w:val="auto"/>
          </w:rPr>
          <w:t xml:space="preserve">artigo </w:t>
        </w:r>
        <w:r w:rsidRPr="00F2374D">
          <w:rPr>
            <w:rStyle w:val="Hyperlink"/>
            <w:rFonts w:ascii="Times New Roman" w:hAnsi="Times New Roman" w:cs="Times New Roman"/>
            <w:color w:val="auto"/>
          </w:rPr>
          <w:t>16 da Lei nº 14.133, de 2021</w:t>
        </w:r>
      </w:hyperlink>
      <w:r w:rsidRPr="00F2374D">
        <w:rPr>
          <w:rFonts w:ascii="Times New Roman" w:hAnsi="Times New Roman" w:cs="Times New Roman"/>
          <w:color w:val="auto"/>
        </w:rPr>
        <w:t xml:space="preserve">, para o agricultor familiar, o produtor rural pessoa física e para o microempreendedor individual - MEI, nos limites previstos da </w:t>
      </w:r>
      <w:hyperlink r:id="rId14">
        <w:r w:rsidRPr="00F2374D">
          <w:rPr>
            <w:rStyle w:val="Hyperlink"/>
            <w:rFonts w:ascii="Times New Roman" w:hAnsi="Times New Roman" w:cs="Times New Roman"/>
            <w:color w:val="auto"/>
          </w:rPr>
          <w:t>Lei Complementar nº 123, de 2006</w:t>
        </w:r>
      </w:hyperlink>
      <w:r w:rsidR="00D433A0" w:rsidRPr="00F2374D">
        <w:rPr>
          <w:rFonts w:ascii="Times New Roman" w:hAnsi="Times New Roman" w:cs="Times New Roman"/>
          <w:color w:val="auto"/>
        </w:rPr>
        <w:t xml:space="preserve"> e do Decreto n.º 8.538, de 2015.</w:t>
      </w:r>
    </w:p>
    <w:p w14:paraId="1E54BE7B" w14:textId="77777777" w:rsidR="003C7A23" w:rsidRPr="00F2374D" w:rsidRDefault="003C7A23" w:rsidP="00535637">
      <w:pPr>
        <w:pStyle w:val="Nivel2"/>
        <w:rPr>
          <w:rFonts w:ascii="Times New Roman" w:hAnsi="Times New Roman" w:cs="Times New Roman"/>
          <w:color w:val="auto"/>
        </w:rPr>
      </w:pPr>
      <w:bookmarkStart w:id="5" w:name="_Ref117000692"/>
      <w:r w:rsidRPr="00F2374D">
        <w:rPr>
          <w:rFonts w:ascii="Times New Roman" w:hAnsi="Times New Roman" w:cs="Times New Roman"/>
          <w:color w:val="auto"/>
        </w:rPr>
        <w:t>Não poderão disputar esta licitação:</w:t>
      </w:r>
      <w:bookmarkEnd w:id="5"/>
    </w:p>
    <w:p w14:paraId="341C241D" w14:textId="77777777" w:rsidR="003C7A23" w:rsidRPr="00F2374D" w:rsidRDefault="003C7A23" w:rsidP="00535637">
      <w:pPr>
        <w:pStyle w:val="Nivel3"/>
        <w:rPr>
          <w:rFonts w:ascii="Times New Roman" w:hAnsi="Times New Roman" w:cs="Times New Roman"/>
          <w:color w:val="auto"/>
        </w:rPr>
      </w:pPr>
      <w:bookmarkStart w:id="6" w:name="_Ref113883338"/>
      <w:r w:rsidRPr="00F2374D">
        <w:rPr>
          <w:rFonts w:ascii="Times New Roman" w:hAnsi="Times New Roman" w:cs="Times New Roman"/>
          <w:color w:val="auto"/>
        </w:rPr>
        <w:t>aquele que não atenda às condições deste Edital e seu(s) anexo(s);</w:t>
      </w:r>
    </w:p>
    <w:p w14:paraId="36A2458D" w14:textId="77777777" w:rsidR="003C7A23" w:rsidRPr="00F2374D" w:rsidRDefault="003C7A23" w:rsidP="00535637">
      <w:pPr>
        <w:pStyle w:val="Nivel3"/>
        <w:rPr>
          <w:rFonts w:ascii="Times New Roman" w:hAnsi="Times New Roman" w:cs="Times New Roman"/>
          <w:color w:val="auto"/>
        </w:rPr>
      </w:pPr>
      <w:bookmarkStart w:id="7" w:name="_Ref114659912"/>
      <w:r w:rsidRPr="00F2374D">
        <w:rPr>
          <w:rFonts w:ascii="Times New Roman" w:hAnsi="Times New Roman" w:cs="Times New Roman"/>
          <w:color w:val="auto"/>
        </w:rPr>
        <w:t>autor do anteprojeto, do projeto básico ou do projeto executivo, pessoa física ou jurídica, quando a licitação versar sobre serviços ou fornecimento de bens a ele relacionados;</w:t>
      </w:r>
      <w:bookmarkEnd w:id="6"/>
      <w:bookmarkEnd w:id="7"/>
    </w:p>
    <w:p w14:paraId="0A5303F9" w14:textId="77777777" w:rsidR="003C7A23" w:rsidRPr="00F2374D" w:rsidRDefault="003C7A23" w:rsidP="00535637">
      <w:pPr>
        <w:pStyle w:val="Nivel3"/>
        <w:rPr>
          <w:rFonts w:ascii="Times New Roman" w:hAnsi="Times New Roman" w:cs="Times New Roman"/>
          <w:color w:val="auto"/>
        </w:rPr>
      </w:pPr>
      <w:bookmarkStart w:id="8" w:name="_Ref114659913"/>
      <w:bookmarkStart w:id="9" w:name="_Ref113883339"/>
      <w:r w:rsidRPr="00F2374D">
        <w:rPr>
          <w:rFonts w:ascii="Times New Roman" w:hAnsi="Times New Roman" w:cs="Times New Roman"/>
          <w:color w:val="auto"/>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F2374D">
        <w:rPr>
          <w:rFonts w:ascii="Times New Roman" w:hAnsi="Times New Roman" w:cs="Times New Roman"/>
          <w:color w:val="auto"/>
        </w:rPr>
        <w:t xml:space="preserve"> </w:t>
      </w:r>
      <w:bookmarkEnd w:id="9"/>
    </w:p>
    <w:p w14:paraId="2DCC2174" w14:textId="77777777" w:rsidR="003C7A23" w:rsidRPr="00F2374D" w:rsidRDefault="003C7A23" w:rsidP="00535637">
      <w:pPr>
        <w:pStyle w:val="Nivel3"/>
        <w:rPr>
          <w:rFonts w:ascii="Times New Roman" w:hAnsi="Times New Roman" w:cs="Times New Roman"/>
          <w:color w:val="auto"/>
        </w:rPr>
      </w:pPr>
      <w:bookmarkStart w:id="10" w:name="_Ref113883003"/>
      <w:r w:rsidRPr="00F2374D">
        <w:rPr>
          <w:rFonts w:ascii="Times New Roman" w:hAnsi="Times New Roman" w:cs="Times New Roman"/>
          <w:color w:val="auto"/>
        </w:rPr>
        <w:t>pessoa física ou jurídica que se encontre, ao tempo da licitação, impossibilitada de participar da licitação em decorrência de sanção que lhe foi imposta;</w:t>
      </w:r>
      <w:bookmarkEnd w:id="10"/>
    </w:p>
    <w:p w14:paraId="0B2C2940" w14:textId="77777777"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F2374D" w:rsidRDefault="003C7A23" w:rsidP="00535637">
      <w:pPr>
        <w:pStyle w:val="Nivel3"/>
        <w:rPr>
          <w:rFonts w:ascii="Times New Roman" w:hAnsi="Times New Roman" w:cs="Times New Roman"/>
          <w:color w:val="auto"/>
        </w:rPr>
      </w:pPr>
      <w:bookmarkStart w:id="11" w:name="_Ref113883579"/>
      <w:r w:rsidRPr="00F2374D">
        <w:rPr>
          <w:rFonts w:ascii="Times New Roman" w:hAnsi="Times New Roman" w:cs="Times New Roman"/>
          <w:color w:val="auto"/>
        </w:rPr>
        <w:t>empresas controladoras, controladas ou coligadas, nos termos da Lei nº 6.404, de 15 de dezembro de 1976, concorrendo entre si;</w:t>
      </w:r>
      <w:bookmarkEnd w:id="11"/>
    </w:p>
    <w:p w14:paraId="3620BBE9" w14:textId="77777777"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F2374D" w:rsidRDefault="003C7A23" w:rsidP="00535637">
      <w:pPr>
        <w:pStyle w:val="Nivel3"/>
        <w:rPr>
          <w:rFonts w:ascii="Times New Roman" w:hAnsi="Times New Roman" w:cs="Times New Roman"/>
          <w:color w:val="auto"/>
        </w:rPr>
      </w:pPr>
      <w:bookmarkStart w:id="12" w:name="_Ref113962336"/>
      <w:r w:rsidRPr="00F2374D">
        <w:rPr>
          <w:rFonts w:ascii="Times New Roman" w:hAnsi="Times New Roman" w:cs="Times New Roman"/>
          <w:color w:val="auto"/>
        </w:rPr>
        <w:t>agente público do órgão ou entidade licitante;</w:t>
      </w:r>
      <w:bookmarkEnd w:id="12"/>
    </w:p>
    <w:p w14:paraId="58D1E852" w14:textId="77777777"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Organizações da Sociedade Civil de Interesse Público - OSCIP, atuando nessa condição;</w:t>
      </w:r>
    </w:p>
    <w:p w14:paraId="07CA7526" w14:textId="252B8DE2"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F2374D">
          <w:rPr>
            <w:rStyle w:val="Hyperlink"/>
            <w:rFonts w:ascii="Times New Roman" w:hAnsi="Times New Roman" w:cs="Times New Roman"/>
            <w:color w:val="auto"/>
          </w:rPr>
          <w:t>§ 1º do art. 9º da Lei nº 14.133, de 2021</w:t>
        </w:r>
      </w:hyperlink>
      <w:r w:rsidRPr="00F2374D">
        <w:rPr>
          <w:rFonts w:ascii="Times New Roman" w:hAnsi="Times New Roman" w:cs="Times New Roman"/>
          <w:color w:val="auto"/>
        </w:rPr>
        <w:t>.</w:t>
      </w:r>
    </w:p>
    <w:p w14:paraId="7CFCE0BB" w14:textId="445CD376"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 xml:space="preserve">O impedimento de que trata o item </w:t>
      </w:r>
      <w:r w:rsidRPr="00F2374D">
        <w:rPr>
          <w:rFonts w:ascii="Times New Roman" w:hAnsi="Times New Roman" w:cs="Times New Roman"/>
          <w:color w:val="auto"/>
        </w:rPr>
        <w:fldChar w:fldCharType="begin"/>
      </w:r>
      <w:r w:rsidRPr="00F2374D">
        <w:rPr>
          <w:rFonts w:ascii="Times New Roman" w:hAnsi="Times New Roman" w:cs="Times New Roman"/>
          <w:color w:val="auto"/>
        </w:rPr>
        <w:instrText xml:space="preserve"> REF _Ref113883003 \r \h  \* MERGEFORMAT </w:instrText>
      </w:r>
      <w:r w:rsidRPr="00F2374D">
        <w:rPr>
          <w:rFonts w:ascii="Times New Roman" w:hAnsi="Times New Roman" w:cs="Times New Roman"/>
          <w:color w:val="auto"/>
        </w:rPr>
      </w:r>
      <w:r w:rsidRPr="00F2374D">
        <w:rPr>
          <w:rFonts w:ascii="Times New Roman" w:hAnsi="Times New Roman" w:cs="Times New Roman"/>
          <w:color w:val="auto"/>
        </w:rPr>
        <w:fldChar w:fldCharType="separate"/>
      </w:r>
      <w:r w:rsidR="00BE67FC">
        <w:rPr>
          <w:rFonts w:ascii="Times New Roman" w:hAnsi="Times New Roman" w:cs="Times New Roman"/>
          <w:color w:val="auto"/>
        </w:rPr>
        <w:t>2.7.4</w:t>
      </w:r>
      <w:r w:rsidRPr="00F2374D">
        <w:rPr>
          <w:rFonts w:ascii="Times New Roman" w:hAnsi="Times New Roman" w:cs="Times New Roman"/>
          <w:color w:val="auto"/>
        </w:rPr>
        <w:fldChar w:fldCharType="end"/>
      </w:r>
      <w:r w:rsidRPr="00F2374D">
        <w:rPr>
          <w:rFonts w:ascii="Times New Roman" w:hAnsi="Times New Roman" w:cs="Times New Roman"/>
          <w:color w:val="auto"/>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644BF0F9" w:rsidR="003C7A23" w:rsidRPr="00F2374D" w:rsidRDefault="003C7A23" w:rsidP="00535637">
      <w:pPr>
        <w:pStyle w:val="Nivel2"/>
        <w:rPr>
          <w:rFonts w:ascii="Times New Roman" w:hAnsi="Times New Roman" w:cs="Times New Roman"/>
          <w:color w:val="auto"/>
        </w:rPr>
      </w:pPr>
      <w:bookmarkStart w:id="13" w:name="art14§2"/>
      <w:bookmarkEnd w:id="13"/>
      <w:r w:rsidRPr="00F2374D">
        <w:rPr>
          <w:rFonts w:ascii="Times New Roman" w:hAnsi="Times New Roman" w:cs="Times New Roman"/>
          <w:color w:val="auto"/>
        </w:rPr>
        <w:t xml:space="preserve">A critério da Administração e exclusivamente a seu serviço, o autor dos projetos e a empresa a que se referem os itens </w:t>
      </w:r>
      <w:r w:rsidR="002F6395">
        <w:rPr>
          <w:rFonts w:ascii="Times New Roman" w:hAnsi="Times New Roman" w:cs="Times New Roman"/>
          <w:color w:val="auto"/>
        </w:rPr>
        <w:t>2</w:t>
      </w:r>
      <w:r w:rsidRPr="00F2374D">
        <w:rPr>
          <w:rFonts w:ascii="Times New Roman" w:hAnsi="Times New Roman" w:cs="Times New Roman"/>
          <w:color w:val="auto"/>
        </w:rPr>
        <w:fldChar w:fldCharType="begin"/>
      </w:r>
      <w:r w:rsidRPr="00F2374D">
        <w:rPr>
          <w:rFonts w:ascii="Times New Roman" w:hAnsi="Times New Roman" w:cs="Times New Roman"/>
          <w:color w:val="auto"/>
        </w:rPr>
        <w:instrText xml:space="preserve"> REF _Ref114659912 \r \h  \* MERGEFORMAT </w:instrText>
      </w:r>
      <w:r w:rsidRPr="00F2374D">
        <w:rPr>
          <w:rFonts w:ascii="Times New Roman" w:hAnsi="Times New Roman" w:cs="Times New Roman"/>
          <w:color w:val="auto"/>
        </w:rPr>
      </w:r>
      <w:r w:rsidRPr="00F2374D">
        <w:rPr>
          <w:rFonts w:ascii="Times New Roman" w:hAnsi="Times New Roman" w:cs="Times New Roman"/>
          <w:color w:val="auto"/>
        </w:rPr>
        <w:fldChar w:fldCharType="separate"/>
      </w:r>
      <w:r w:rsidR="00BE67FC">
        <w:rPr>
          <w:rFonts w:ascii="Times New Roman" w:hAnsi="Times New Roman" w:cs="Times New Roman"/>
          <w:color w:val="auto"/>
        </w:rPr>
        <w:t>2.7.2</w:t>
      </w:r>
      <w:r w:rsidRPr="00F2374D">
        <w:rPr>
          <w:rFonts w:ascii="Times New Roman" w:hAnsi="Times New Roman" w:cs="Times New Roman"/>
          <w:color w:val="auto"/>
        </w:rPr>
        <w:fldChar w:fldCharType="end"/>
      </w:r>
      <w:r w:rsidRPr="00F2374D">
        <w:rPr>
          <w:rFonts w:ascii="Times New Roman" w:hAnsi="Times New Roman" w:cs="Times New Roman"/>
          <w:color w:val="auto"/>
        </w:rPr>
        <w:t xml:space="preserve"> e </w:t>
      </w:r>
      <w:r w:rsidRPr="00F2374D">
        <w:rPr>
          <w:rFonts w:ascii="Times New Roman" w:hAnsi="Times New Roman" w:cs="Times New Roman"/>
          <w:color w:val="auto"/>
        </w:rPr>
        <w:fldChar w:fldCharType="begin"/>
      </w:r>
      <w:r w:rsidRPr="00F2374D">
        <w:rPr>
          <w:rFonts w:ascii="Times New Roman" w:hAnsi="Times New Roman" w:cs="Times New Roman"/>
          <w:color w:val="auto"/>
        </w:rPr>
        <w:instrText xml:space="preserve"> REF _Ref114659913 \r \h  \* MERGEFORMAT </w:instrText>
      </w:r>
      <w:r w:rsidRPr="00F2374D">
        <w:rPr>
          <w:rFonts w:ascii="Times New Roman" w:hAnsi="Times New Roman" w:cs="Times New Roman"/>
          <w:color w:val="auto"/>
        </w:rPr>
      </w:r>
      <w:r w:rsidRPr="00F2374D">
        <w:rPr>
          <w:rFonts w:ascii="Times New Roman" w:hAnsi="Times New Roman" w:cs="Times New Roman"/>
          <w:color w:val="auto"/>
        </w:rPr>
        <w:fldChar w:fldCharType="separate"/>
      </w:r>
      <w:r w:rsidR="00BE67FC">
        <w:rPr>
          <w:rFonts w:ascii="Times New Roman" w:hAnsi="Times New Roman" w:cs="Times New Roman"/>
          <w:color w:val="auto"/>
        </w:rPr>
        <w:t>2.7.3</w:t>
      </w:r>
      <w:r w:rsidRPr="00F2374D">
        <w:rPr>
          <w:rFonts w:ascii="Times New Roman" w:hAnsi="Times New Roman" w:cs="Times New Roman"/>
          <w:color w:val="auto"/>
        </w:rPr>
        <w:fldChar w:fldCharType="end"/>
      </w:r>
      <w:r w:rsidRPr="00F2374D">
        <w:rPr>
          <w:rFonts w:ascii="Times New Roman" w:hAnsi="Times New Roman" w:cs="Times New Roman"/>
          <w:color w:val="auto"/>
        </w:rPr>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F2374D" w:rsidRDefault="003C7A23" w:rsidP="00535637">
      <w:pPr>
        <w:pStyle w:val="Nivel2"/>
        <w:rPr>
          <w:rFonts w:ascii="Times New Roman" w:hAnsi="Times New Roman" w:cs="Times New Roman"/>
          <w:color w:val="auto"/>
        </w:rPr>
      </w:pPr>
      <w:bookmarkStart w:id="14" w:name="art14§3"/>
      <w:bookmarkEnd w:id="14"/>
      <w:r w:rsidRPr="00F2374D">
        <w:rPr>
          <w:rFonts w:ascii="Times New Roman" w:hAnsi="Times New Roman" w:cs="Times New Roman"/>
          <w:color w:val="auto"/>
        </w:rPr>
        <w:t>Equiparam-se aos autores do projeto as empresas integrantes do mesmo grupo econômico.</w:t>
      </w:r>
    </w:p>
    <w:p w14:paraId="144ECC01" w14:textId="40FB4BB2" w:rsidR="003C7A23" w:rsidRPr="00F2374D" w:rsidRDefault="003C7A23" w:rsidP="00535637">
      <w:pPr>
        <w:pStyle w:val="Nivel2"/>
        <w:rPr>
          <w:rFonts w:ascii="Times New Roman" w:hAnsi="Times New Roman" w:cs="Times New Roman"/>
          <w:color w:val="auto"/>
        </w:rPr>
      </w:pPr>
      <w:bookmarkStart w:id="15" w:name="art14§4"/>
      <w:bookmarkEnd w:id="15"/>
      <w:r w:rsidRPr="00F2374D">
        <w:rPr>
          <w:rFonts w:ascii="Times New Roman" w:hAnsi="Times New Roman" w:cs="Times New Roman"/>
          <w:color w:val="auto"/>
        </w:rPr>
        <w:t xml:space="preserve">O disposto nos itens </w:t>
      </w:r>
      <w:r w:rsidRPr="00F2374D">
        <w:rPr>
          <w:rFonts w:ascii="Times New Roman" w:hAnsi="Times New Roman" w:cs="Times New Roman"/>
          <w:color w:val="auto"/>
        </w:rPr>
        <w:fldChar w:fldCharType="begin"/>
      </w:r>
      <w:r w:rsidRPr="00F2374D">
        <w:rPr>
          <w:rFonts w:ascii="Times New Roman" w:hAnsi="Times New Roman" w:cs="Times New Roman"/>
          <w:color w:val="auto"/>
        </w:rPr>
        <w:instrText xml:space="preserve"> REF _Ref114659912 \r \h  \* MERGEFORMAT </w:instrText>
      </w:r>
      <w:r w:rsidRPr="00F2374D">
        <w:rPr>
          <w:rFonts w:ascii="Times New Roman" w:hAnsi="Times New Roman" w:cs="Times New Roman"/>
          <w:color w:val="auto"/>
        </w:rPr>
      </w:r>
      <w:r w:rsidRPr="00F2374D">
        <w:rPr>
          <w:rFonts w:ascii="Times New Roman" w:hAnsi="Times New Roman" w:cs="Times New Roman"/>
          <w:color w:val="auto"/>
        </w:rPr>
        <w:fldChar w:fldCharType="separate"/>
      </w:r>
      <w:r w:rsidR="00BE67FC">
        <w:rPr>
          <w:rFonts w:ascii="Times New Roman" w:hAnsi="Times New Roman" w:cs="Times New Roman"/>
          <w:color w:val="auto"/>
        </w:rPr>
        <w:t>2.7.2</w:t>
      </w:r>
      <w:r w:rsidRPr="00F2374D">
        <w:rPr>
          <w:rFonts w:ascii="Times New Roman" w:hAnsi="Times New Roman" w:cs="Times New Roman"/>
          <w:color w:val="auto"/>
        </w:rPr>
        <w:fldChar w:fldCharType="end"/>
      </w:r>
      <w:r w:rsidRPr="00F2374D">
        <w:rPr>
          <w:rFonts w:ascii="Times New Roman" w:hAnsi="Times New Roman" w:cs="Times New Roman"/>
          <w:color w:val="auto"/>
        </w:rPr>
        <w:t xml:space="preserve"> e </w:t>
      </w:r>
      <w:r w:rsidRPr="00F2374D">
        <w:rPr>
          <w:rFonts w:ascii="Times New Roman" w:hAnsi="Times New Roman" w:cs="Times New Roman"/>
          <w:color w:val="auto"/>
        </w:rPr>
        <w:fldChar w:fldCharType="begin"/>
      </w:r>
      <w:r w:rsidRPr="00F2374D">
        <w:rPr>
          <w:rFonts w:ascii="Times New Roman" w:hAnsi="Times New Roman" w:cs="Times New Roman"/>
          <w:color w:val="auto"/>
        </w:rPr>
        <w:instrText xml:space="preserve"> REF _Ref114659913 \r \h  \* MERGEFORMAT </w:instrText>
      </w:r>
      <w:r w:rsidRPr="00F2374D">
        <w:rPr>
          <w:rFonts w:ascii="Times New Roman" w:hAnsi="Times New Roman" w:cs="Times New Roman"/>
          <w:color w:val="auto"/>
        </w:rPr>
      </w:r>
      <w:r w:rsidRPr="00F2374D">
        <w:rPr>
          <w:rFonts w:ascii="Times New Roman" w:hAnsi="Times New Roman" w:cs="Times New Roman"/>
          <w:color w:val="auto"/>
        </w:rPr>
        <w:fldChar w:fldCharType="separate"/>
      </w:r>
      <w:r w:rsidR="00BE67FC">
        <w:rPr>
          <w:rFonts w:ascii="Times New Roman" w:hAnsi="Times New Roman" w:cs="Times New Roman"/>
          <w:color w:val="auto"/>
        </w:rPr>
        <w:t>2.7.3</w:t>
      </w:r>
      <w:r w:rsidRPr="00F2374D">
        <w:rPr>
          <w:rFonts w:ascii="Times New Roman" w:hAnsi="Times New Roman" w:cs="Times New Roman"/>
          <w:color w:val="auto"/>
        </w:rPr>
        <w:fldChar w:fldCharType="end"/>
      </w:r>
      <w:r w:rsidRPr="00F2374D">
        <w:rPr>
          <w:rFonts w:ascii="Times New Roman" w:hAnsi="Times New Roman" w:cs="Times New Roman"/>
          <w:color w:val="auto"/>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F2374D" w:rsidRDefault="003C7A23" w:rsidP="00535637">
      <w:pPr>
        <w:pStyle w:val="Nivel2"/>
        <w:rPr>
          <w:rFonts w:ascii="Times New Roman" w:hAnsi="Times New Roman" w:cs="Times New Roman"/>
          <w:color w:val="auto"/>
        </w:rPr>
      </w:pPr>
      <w:bookmarkStart w:id="16" w:name="art14§5"/>
      <w:bookmarkEnd w:id="16"/>
      <w:r w:rsidRPr="00F2374D">
        <w:rPr>
          <w:rFonts w:ascii="Times New Roman" w:hAnsi="Times New Roman" w:cs="Times New Roman"/>
          <w:color w:val="auto"/>
        </w:rPr>
        <w:lastRenderedPageBreak/>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6">
        <w:r w:rsidRPr="00F2374D">
          <w:rPr>
            <w:rStyle w:val="Hyperlink"/>
            <w:rFonts w:ascii="Times New Roman" w:hAnsi="Times New Roman" w:cs="Times New Roman"/>
            <w:color w:val="auto"/>
          </w:rPr>
          <w:t>Lei nº 14.133/2021</w:t>
        </w:r>
      </w:hyperlink>
      <w:r w:rsidRPr="00F2374D">
        <w:rPr>
          <w:rFonts w:ascii="Times New Roman" w:hAnsi="Times New Roman" w:cs="Times New Roman"/>
          <w:color w:val="auto"/>
        </w:rPr>
        <w:t>.</w:t>
      </w:r>
    </w:p>
    <w:p w14:paraId="2BFAAE96" w14:textId="53D0DCC8"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 xml:space="preserve">A vedação de que trata o item </w:t>
      </w:r>
      <w:r w:rsidRPr="00F2374D">
        <w:rPr>
          <w:rFonts w:ascii="Times New Roman" w:hAnsi="Times New Roman" w:cs="Times New Roman"/>
          <w:color w:val="auto"/>
        </w:rPr>
        <w:fldChar w:fldCharType="begin"/>
      </w:r>
      <w:r w:rsidRPr="00F2374D">
        <w:rPr>
          <w:rFonts w:ascii="Times New Roman" w:hAnsi="Times New Roman" w:cs="Times New Roman"/>
          <w:color w:val="auto"/>
        </w:rPr>
        <w:instrText xml:space="preserve"> REF _Ref113962336 \r \h  \* MERGEFORMAT </w:instrText>
      </w:r>
      <w:r w:rsidRPr="00F2374D">
        <w:rPr>
          <w:rFonts w:ascii="Times New Roman" w:hAnsi="Times New Roman" w:cs="Times New Roman"/>
          <w:color w:val="auto"/>
        </w:rPr>
      </w:r>
      <w:r w:rsidRPr="00F2374D">
        <w:rPr>
          <w:rFonts w:ascii="Times New Roman" w:hAnsi="Times New Roman" w:cs="Times New Roman"/>
          <w:color w:val="auto"/>
        </w:rPr>
        <w:fldChar w:fldCharType="separate"/>
      </w:r>
      <w:r w:rsidR="00BE67FC">
        <w:rPr>
          <w:rFonts w:ascii="Times New Roman" w:hAnsi="Times New Roman" w:cs="Times New Roman"/>
          <w:color w:val="auto"/>
        </w:rPr>
        <w:t>2.7.8</w:t>
      </w:r>
      <w:r w:rsidRPr="00F2374D">
        <w:rPr>
          <w:rFonts w:ascii="Times New Roman" w:hAnsi="Times New Roman" w:cs="Times New Roman"/>
          <w:color w:val="auto"/>
        </w:rPr>
        <w:fldChar w:fldCharType="end"/>
      </w:r>
      <w:r w:rsidRPr="00F2374D">
        <w:rPr>
          <w:rFonts w:ascii="Times New Roman" w:hAnsi="Times New Roman" w:cs="Times New Roman"/>
          <w:color w:val="auto"/>
        </w:rPr>
        <w:t xml:space="preserve"> estende-se a terceiro que auxilie a condução da contratação na qualidade de integrante de equipe de apoio, profissional especializado ou funcionário ou representante de empresa que preste assessoria técnica.</w:t>
      </w:r>
    </w:p>
    <w:p w14:paraId="3531B177" w14:textId="2F700696" w:rsidR="00CF64F2" w:rsidRPr="00F2374D" w:rsidRDefault="00C35771" w:rsidP="00535637">
      <w:pPr>
        <w:pStyle w:val="Nivel2"/>
        <w:rPr>
          <w:rFonts w:ascii="Times New Roman" w:hAnsi="Times New Roman" w:cs="Times New Roman"/>
          <w:b/>
          <w:color w:val="auto"/>
        </w:rPr>
      </w:pPr>
      <w:r w:rsidRPr="00F2374D">
        <w:rPr>
          <w:rFonts w:ascii="Times New Roman" w:hAnsi="Times New Roman" w:cs="Times New Roman"/>
          <w:b/>
          <w:color w:val="auto"/>
        </w:rPr>
        <w:t>Do credenciamento no sistema de licitações do portal de compras eletrônicas do COMPRABR.</w:t>
      </w:r>
    </w:p>
    <w:p w14:paraId="77B96C26" w14:textId="1BAD26D1" w:rsidR="00C35771" w:rsidRPr="00F2374D" w:rsidRDefault="00C35771" w:rsidP="00C35771">
      <w:pPr>
        <w:pStyle w:val="Nivel3"/>
        <w:rPr>
          <w:rFonts w:ascii="Times New Roman" w:hAnsi="Times New Roman" w:cs="Times New Roman"/>
          <w:color w:val="auto"/>
        </w:rPr>
      </w:pPr>
      <w:r w:rsidRPr="00F2374D">
        <w:rPr>
          <w:rFonts w:ascii="Times New Roman" w:hAnsi="Times New Roman" w:cs="Times New Roman"/>
          <w:color w:val="auto"/>
        </w:rPr>
        <w:t xml:space="preserve">O credenciado pela empresa deverá dispor de cadastro no portal de licitações, obtenção de chave de identificação (login) e de senha pessoal e intransferível a ser criada pelo licitante no site </w:t>
      </w:r>
      <w:hyperlink r:id="rId17" w:history="1">
        <w:r w:rsidRPr="00F2374D">
          <w:rPr>
            <w:rStyle w:val="Hyperlink"/>
            <w:rFonts w:ascii="Times New Roman" w:hAnsi="Times New Roman" w:cs="Times New Roman"/>
            <w:b/>
            <w:bCs/>
            <w:color w:val="auto"/>
          </w:rPr>
          <w:t>http://comprasbr.com.br</w:t>
        </w:r>
      </w:hyperlink>
      <w:r w:rsidRPr="00F2374D">
        <w:rPr>
          <w:rFonts w:ascii="Times New Roman" w:hAnsi="Times New Roman" w:cs="Times New Roman"/>
          <w:b/>
          <w:bCs/>
          <w:color w:val="auto"/>
        </w:rPr>
        <w:t>.</w:t>
      </w:r>
    </w:p>
    <w:p w14:paraId="3D42694C" w14:textId="77777777" w:rsidR="00C35771" w:rsidRPr="00F2374D" w:rsidRDefault="00C35771" w:rsidP="00C35771">
      <w:pPr>
        <w:pStyle w:val="Nivel3"/>
        <w:rPr>
          <w:rFonts w:ascii="Times New Roman" w:hAnsi="Times New Roman" w:cs="Times New Roman"/>
          <w:color w:val="auto"/>
        </w:rPr>
      </w:pPr>
      <w:r w:rsidRPr="00F2374D">
        <w:rPr>
          <w:rFonts w:ascii="Times New Roman" w:hAnsi="Times New Roman" w:cs="Times New Roman"/>
          <w:color w:val="auto"/>
        </w:rPr>
        <w:t xml:space="preserve">É de exclusiva responsabilidade do usuário o sigilo da senha, bem como seu uso em qualquer transação efetuada diretamente ou por seu representante, não cabendo a Prefeitura do Município ou ao </w:t>
      </w:r>
      <w:proofErr w:type="spellStart"/>
      <w:r w:rsidRPr="00F2374D">
        <w:rPr>
          <w:rFonts w:ascii="Times New Roman" w:hAnsi="Times New Roman" w:cs="Times New Roman"/>
          <w:color w:val="auto"/>
        </w:rPr>
        <w:t>ComprasBR</w:t>
      </w:r>
      <w:proofErr w:type="spellEnd"/>
      <w:r w:rsidRPr="00F2374D">
        <w:rPr>
          <w:rFonts w:ascii="Times New Roman" w:hAnsi="Times New Roman" w:cs="Times New Roman"/>
          <w:color w:val="auto"/>
        </w:rPr>
        <w:t>, qualquer responsabilidade por eventuais danos decorrentes de uso indevido da senha, ainda que por terceiros.</w:t>
      </w:r>
    </w:p>
    <w:p w14:paraId="1BBE65E5" w14:textId="77777777" w:rsidR="00C35771" w:rsidRPr="00F2374D" w:rsidRDefault="00C35771" w:rsidP="00C35771">
      <w:pPr>
        <w:pStyle w:val="Nivel3"/>
        <w:rPr>
          <w:rFonts w:ascii="Times New Roman" w:hAnsi="Times New Roman" w:cs="Times New Roman"/>
          <w:color w:val="auto"/>
        </w:rPr>
      </w:pPr>
      <w:r w:rsidRPr="00F2374D">
        <w:rPr>
          <w:rFonts w:ascii="Times New Roman" w:hAnsi="Times New Roman" w:cs="Times New Roman"/>
          <w:color w:val="auto"/>
        </w:rPr>
        <w:t xml:space="preserve">O credenciamento junto ao provedor do sistema implica para a empresa licitante: </w:t>
      </w:r>
    </w:p>
    <w:p w14:paraId="798A2AF7" w14:textId="6C874065" w:rsidR="00C35771" w:rsidRPr="00F2374D" w:rsidRDefault="00C35771" w:rsidP="00C35771">
      <w:pPr>
        <w:pStyle w:val="Nivel3"/>
        <w:numPr>
          <w:ilvl w:val="0"/>
          <w:numId w:val="0"/>
        </w:numPr>
        <w:ind w:left="284"/>
        <w:rPr>
          <w:rFonts w:ascii="Times New Roman" w:hAnsi="Times New Roman" w:cs="Times New Roman"/>
          <w:color w:val="auto"/>
        </w:rPr>
      </w:pPr>
      <w:r w:rsidRPr="00F2374D">
        <w:rPr>
          <w:rFonts w:ascii="Times New Roman" w:hAnsi="Times New Roman" w:cs="Times New Roman"/>
          <w:b/>
          <w:color w:val="auto"/>
        </w:rPr>
        <w:t>a)</w:t>
      </w:r>
      <w:r w:rsidRPr="00F2374D">
        <w:rPr>
          <w:rFonts w:ascii="Times New Roman" w:hAnsi="Times New Roman" w:cs="Times New Roman"/>
          <w:color w:val="auto"/>
        </w:rPr>
        <w:t xml:space="preserve"> presunção de capacidade técnica para realização das transações inerentes ao Pregão na forma eletrônica;</w:t>
      </w:r>
    </w:p>
    <w:p w14:paraId="449F457C" w14:textId="77777777" w:rsidR="00C35771" w:rsidRPr="00F2374D" w:rsidRDefault="00C35771" w:rsidP="00C35771">
      <w:pPr>
        <w:autoSpaceDE w:val="0"/>
        <w:autoSpaceDN w:val="0"/>
        <w:adjustRightInd w:val="0"/>
        <w:ind w:left="284"/>
        <w:jc w:val="both"/>
        <w:rPr>
          <w:rFonts w:ascii="Times New Roman" w:hAnsi="Times New Roman" w:cs="Times New Roman"/>
          <w:sz w:val="20"/>
          <w:szCs w:val="20"/>
        </w:rPr>
      </w:pPr>
    </w:p>
    <w:p w14:paraId="2D397459" w14:textId="77777777" w:rsidR="00C35771" w:rsidRPr="00F2374D" w:rsidRDefault="00C35771" w:rsidP="00C35771">
      <w:pPr>
        <w:autoSpaceDE w:val="0"/>
        <w:autoSpaceDN w:val="0"/>
        <w:adjustRightInd w:val="0"/>
        <w:ind w:left="284"/>
        <w:jc w:val="both"/>
        <w:rPr>
          <w:rFonts w:ascii="Times New Roman" w:hAnsi="Times New Roman" w:cs="Times New Roman"/>
          <w:sz w:val="20"/>
          <w:szCs w:val="20"/>
        </w:rPr>
      </w:pPr>
      <w:r w:rsidRPr="00F2374D">
        <w:rPr>
          <w:rFonts w:ascii="Times New Roman" w:hAnsi="Times New Roman" w:cs="Times New Roman"/>
          <w:b/>
          <w:sz w:val="20"/>
          <w:szCs w:val="20"/>
        </w:rPr>
        <w:t>b)</w:t>
      </w:r>
      <w:r w:rsidRPr="00F2374D">
        <w:rPr>
          <w:rFonts w:ascii="Times New Roman" w:hAnsi="Times New Roman" w:cs="Times New Roman"/>
          <w:sz w:val="20"/>
          <w:szCs w:val="20"/>
        </w:rPr>
        <w:t xml:space="preserve"> obrigar-se pelas transações efetuadas em seu nome no sistema eletrônico, assumindo como firmes e verdadeiros seus lances e propostas;</w:t>
      </w:r>
    </w:p>
    <w:p w14:paraId="10314D0E" w14:textId="77777777" w:rsidR="00C35771" w:rsidRPr="00F2374D" w:rsidRDefault="00C35771" w:rsidP="00C35771">
      <w:pPr>
        <w:autoSpaceDE w:val="0"/>
        <w:autoSpaceDN w:val="0"/>
        <w:adjustRightInd w:val="0"/>
        <w:ind w:left="284"/>
        <w:jc w:val="both"/>
        <w:rPr>
          <w:rFonts w:ascii="Times New Roman" w:hAnsi="Times New Roman" w:cs="Times New Roman"/>
          <w:sz w:val="20"/>
          <w:szCs w:val="20"/>
        </w:rPr>
      </w:pPr>
    </w:p>
    <w:p w14:paraId="4E65D9F1" w14:textId="77777777" w:rsidR="00C35771" w:rsidRPr="00F2374D" w:rsidRDefault="00C35771" w:rsidP="00C35771">
      <w:pPr>
        <w:autoSpaceDE w:val="0"/>
        <w:autoSpaceDN w:val="0"/>
        <w:adjustRightInd w:val="0"/>
        <w:ind w:left="284"/>
        <w:jc w:val="both"/>
        <w:rPr>
          <w:rFonts w:ascii="Times New Roman" w:hAnsi="Times New Roman" w:cs="Times New Roman"/>
          <w:sz w:val="20"/>
          <w:szCs w:val="20"/>
        </w:rPr>
      </w:pPr>
      <w:r w:rsidRPr="00F2374D">
        <w:rPr>
          <w:rFonts w:ascii="Times New Roman" w:hAnsi="Times New Roman" w:cs="Times New Roman"/>
          <w:b/>
          <w:sz w:val="20"/>
          <w:szCs w:val="20"/>
        </w:rPr>
        <w:t>c)</w:t>
      </w:r>
      <w:r w:rsidRPr="00F2374D">
        <w:rPr>
          <w:rFonts w:ascii="Times New Roman" w:hAnsi="Times New Roman" w:cs="Times New Roman"/>
          <w:sz w:val="20"/>
          <w:szCs w:val="20"/>
        </w:rPr>
        <w:t xml:space="preserve"> dever de acompanhar as operações no sistema eletrônico, responsabilizando-se pelo ônus decorrentes da perda de negócios por inobservância de qualquer mensagem emitido pelo sistema eletrônico ou de sua desconexão.</w:t>
      </w:r>
    </w:p>
    <w:p w14:paraId="5FAEB9C9" w14:textId="0851276D" w:rsidR="00C35771" w:rsidRPr="00F2374D" w:rsidRDefault="00C35771" w:rsidP="00C35771">
      <w:pPr>
        <w:pStyle w:val="Nivel3"/>
        <w:rPr>
          <w:rFonts w:ascii="Times New Roman" w:hAnsi="Times New Roman" w:cs="Times New Roman"/>
          <w:color w:val="auto"/>
        </w:rPr>
      </w:pPr>
      <w:r w:rsidRPr="00F2374D">
        <w:rPr>
          <w:rFonts w:ascii="Times New Roman" w:hAnsi="Times New Roman" w:cs="Times New Roman"/>
          <w:color w:val="auto"/>
        </w:rPr>
        <w:t>Nos casos de Microempresas e Empresas de Pequeno Porte que queiram receber os benefícios da Lei Complementar nº. 123/06, deverão declarar sua condição no sistema.</w:t>
      </w:r>
    </w:p>
    <w:p w14:paraId="2C62338D" w14:textId="4EB6750F" w:rsidR="00C35771" w:rsidRPr="00F2374D" w:rsidRDefault="00C35771" w:rsidP="00C35771">
      <w:pPr>
        <w:pStyle w:val="Nivel3"/>
        <w:rPr>
          <w:rFonts w:ascii="Times New Roman" w:hAnsi="Times New Roman" w:cs="Times New Roman"/>
          <w:color w:val="auto"/>
        </w:rPr>
      </w:pPr>
      <w:r w:rsidRPr="00F2374D">
        <w:rPr>
          <w:rFonts w:ascii="Times New Roman" w:hAnsi="Times New Roman" w:cs="Times New Roman"/>
          <w:color w:val="auto"/>
        </w:rPr>
        <w:t>A falsidade de declaração prestada objetivando os benefícios da LC 123/06, caracterizará o crime de que trata o art. 299 do Código Penal, sem prejuízo do enquadramento em outras figuras penais e das sanções previstas neste Edital.</w:t>
      </w:r>
    </w:p>
    <w:p w14:paraId="48B59A4A" w14:textId="2440F193" w:rsidR="00C35771" w:rsidRPr="00F2374D" w:rsidRDefault="00C35771" w:rsidP="00C35771">
      <w:pPr>
        <w:pStyle w:val="Nivel3"/>
        <w:rPr>
          <w:rFonts w:ascii="Times New Roman" w:hAnsi="Times New Roman" w:cs="Times New Roman"/>
          <w:color w:val="auto"/>
        </w:rPr>
      </w:pPr>
      <w:r w:rsidRPr="00F2374D">
        <w:rPr>
          <w:rFonts w:ascii="Times New Roman" w:hAnsi="Times New Roman" w:cs="Times New Roman"/>
          <w:color w:val="auto"/>
        </w:rPr>
        <w:t>Ficará impedido de participar do presente procedimento licitatório qualquer licitante que tenha algum fato que o impeça de tomar parte do certame ou que tenha sido declarado inidôneo para licitar e contratar com a Administração Pública.</w:t>
      </w:r>
    </w:p>
    <w:p w14:paraId="6A805177" w14:textId="10CAC63D" w:rsidR="00C35771" w:rsidRPr="00F2374D" w:rsidRDefault="00C629BA" w:rsidP="00C35771">
      <w:pPr>
        <w:pStyle w:val="Nivel3"/>
        <w:rPr>
          <w:rFonts w:ascii="Times New Roman" w:hAnsi="Times New Roman" w:cs="Times New Roman"/>
          <w:color w:val="auto"/>
        </w:rPr>
      </w:pPr>
      <w:r w:rsidRPr="00F2374D">
        <w:rPr>
          <w:rFonts w:ascii="Times New Roman" w:hAnsi="Times New Roman" w:cs="Times New Roman"/>
          <w:color w:val="auto"/>
        </w:rPr>
        <w:t>A participação no Pregão, na forma eletrônica se dará por meio da digitação da senha pessoal e intransferível do representante credenciado e subsequente registro da proposta de preços e inserção dos respectivos documentos de habilitação exclusivamente por meio do sistema eletrônico, observados, data e horário limite estabelecido.</w:t>
      </w:r>
    </w:p>
    <w:p w14:paraId="4E23D79E" w14:textId="28C8AB38" w:rsidR="00C629BA" w:rsidRPr="00F2374D" w:rsidRDefault="00C629BA" w:rsidP="00C35771">
      <w:pPr>
        <w:pStyle w:val="Nivel3"/>
        <w:rPr>
          <w:rFonts w:ascii="Times New Roman" w:hAnsi="Times New Roman" w:cs="Times New Roman"/>
          <w:color w:val="auto"/>
        </w:rPr>
      </w:pPr>
      <w:r w:rsidRPr="00F2374D">
        <w:rPr>
          <w:rFonts w:ascii="Times New Roman" w:hAnsi="Times New Roman" w:cs="Times New Roman"/>
          <w:color w:val="auto"/>
        </w:rPr>
        <w:t>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55D3D1D" w14:textId="02193D8E" w:rsidR="00C629BA" w:rsidRPr="00F2374D" w:rsidRDefault="00C629BA" w:rsidP="00C35771">
      <w:pPr>
        <w:pStyle w:val="Nivel3"/>
        <w:rPr>
          <w:rFonts w:ascii="Times New Roman" w:hAnsi="Times New Roman" w:cs="Times New Roman"/>
          <w:color w:val="auto"/>
        </w:rPr>
      </w:pPr>
      <w:r w:rsidRPr="00F2374D">
        <w:rPr>
          <w:rFonts w:ascii="Times New Roman" w:hAnsi="Times New Roman" w:cs="Times New Roman"/>
          <w:color w:val="auto"/>
        </w:rPr>
        <w:t>A participação da Licitante nesta Licitação implica em aceitação de todos os termos deste Edital, e obrigará o proponente vencedor a entrega dos produtos nas condições, locais e prazos definidos.</w:t>
      </w:r>
    </w:p>
    <w:p w14:paraId="1D5B30BA" w14:textId="78F1719C" w:rsidR="00C629BA" w:rsidRPr="00F2374D" w:rsidRDefault="00C629BA" w:rsidP="00C35771">
      <w:pPr>
        <w:pStyle w:val="Nivel3"/>
        <w:rPr>
          <w:rFonts w:ascii="Times New Roman" w:hAnsi="Times New Roman" w:cs="Times New Roman"/>
          <w:color w:val="auto"/>
        </w:rPr>
      </w:pPr>
      <w:r w:rsidRPr="00F2374D">
        <w:rPr>
          <w:rFonts w:ascii="Times New Roman" w:hAnsi="Times New Roman" w:cs="Times New Roman"/>
          <w:bCs/>
          <w:color w:val="auto"/>
        </w:rPr>
        <w:t>No ato constitutivo deverá estar contemplada, dentre os objetivos sociais, a execução de atividades de natureza compatível ao objeto de licitação.</w:t>
      </w:r>
    </w:p>
    <w:p w14:paraId="61A06BA0" w14:textId="48EB0FB1" w:rsidR="00C629BA" w:rsidRPr="00F2374D" w:rsidRDefault="00C629BA" w:rsidP="00C35771">
      <w:pPr>
        <w:pStyle w:val="Nivel3"/>
        <w:rPr>
          <w:rFonts w:ascii="Times New Roman" w:hAnsi="Times New Roman" w:cs="Times New Roman"/>
          <w:color w:val="auto"/>
        </w:rPr>
      </w:pPr>
      <w:r w:rsidRPr="00F2374D">
        <w:rPr>
          <w:rFonts w:ascii="Times New Roman" w:hAnsi="Times New Roman" w:cs="Times New Roman"/>
          <w:bCs/>
          <w:color w:val="auto"/>
        </w:rPr>
        <w:lastRenderedPageBreak/>
        <w:t>Para verificação da compatibilidade entre as atividades da licitante e o objeto licitado, servirão para análise o código CNAE, ou as atividades descritas no Contrato Social, desde que sejam semelhantes ao objeto do certame.</w:t>
      </w:r>
    </w:p>
    <w:p w14:paraId="7CC5CEB7" w14:textId="05B5B288" w:rsidR="00C629BA" w:rsidRPr="00F2374D" w:rsidRDefault="00C629BA" w:rsidP="00C35771">
      <w:pPr>
        <w:pStyle w:val="Nivel3"/>
        <w:rPr>
          <w:rFonts w:ascii="Times New Roman" w:hAnsi="Times New Roman" w:cs="Times New Roman"/>
          <w:color w:val="auto"/>
        </w:rPr>
      </w:pPr>
      <w:r w:rsidRPr="00F2374D">
        <w:rPr>
          <w:rFonts w:ascii="Times New Roman" w:hAnsi="Times New Roman" w:cs="Times New Roman"/>
          <w:color w:val="auto"/>
        </w:rPr>
        <w:t xml:space="preserve">Para participar o licitante deverá dispor de cadastro no portal de licitações, obtenção de chave de identificação (login) e de senha pessoal e intransferível a ser criada pelo licitante no site </w:t>
      </w:r>
      <w:hyperlink r:id="rId18" w:history="1">
        <w:r w:rsidRPr="00F2374D">
          <w:rPr>
            <w:rStyle w:val="Hyperlink"/>
            <w:rFonts w:ascii="Times New Roman" w:hAnsi="Times New Roman" w:cs="Times New Roman"/>
            <w:b/>
            <w:bCs/>
            <w:color w:val="auto"/>
          </w:rPr>
          <w:t>http://comprasbr.com.br</w:t>
        </w:r>
      </w:hyperlink>
      <w:r w:rsidRPr="00F2374D">
        <w:rPr>
          <w:rFonts w:ascii="Times New Roman" w:hAnsi="Times New Roman" w:cs="Times New Roman"/>
          <w:color w:val="auto"/>
        </w:rPr>
        <w:t>.</w:t>
      </w:r>
    </w:p>
    <w:p w14:paraId="268EB272" w14:textId="5BD5EF42" w:rsidR="00C629BA" w:rsidRPr="00F2374D" w:rsidRDefault="00C629BA" w:rsidP="00C35771">
      <w:pPr>
        <w:pStyle w:val="Nivel3"/>
        <w:rPr>
          <w:rFonts w:ascii="Times New Roman" w:hAnsi="Times New Roman" w:cs="Times New Roman"/>
          <w:color w:val="auto"/>
        </w:rPr>
      </w:pPr>
      <w:r w:rsidRPr="00F2374D">
        <w:rPr>
          <w:rFonts w:ascii="Times New Roman" w:hAnsi="Times New Roman" w:cs="Times New Roman"/>
          <w:color w:val="auto"/>
        </w:rPr>
        <w:t>É de exclusiva responsabilidade do usuário o sigilo da senha, bem como seu uso em qualquer transação efetuada diretamente ou por seu representante, não cabendo a Prefeitura do Município e nem ao COMPRASBR, qualquer responsabilidade por eventuais danos decorrentes de uso indevido da senha, ainda que por terceiros.</w:t>
      </w:r>
    </w:p>
    <w:p w14:paraId="39489D67" w14:textId="1BCB7DCB" w:rsidR="00C629BA" w:rsidRPr="00F2374D" w:rsidRDefault="00B43D36" w:rsidP="00C35771">
      <w:pPr>
        <w:pStyle w:val="Nivel3"/>
        <w:rPr>
          <w:rFonts w:ascii="Times New Roman" w:hAnsi="Times New Roman" w:cs="Times New Roman"/>
          <w:color w:val="auto"/>
        </w:rPr>
      </w:pPr>
      <w:r w:rsidRPr="00F2374D">
        <w:rPr>
          <w:rFonts w:ascii="Times New Roman" w:hAnsi="Times New Roman" w:cs="Times New Roman"/>
          <w:b/>
          <w:color w:val="auto"/>
        </w:rPr>
        <w:t xml:space="preserve">Qualquer dúvida em relação ao acesso no </w:t>
      </w:r>
      <w:r w:rsidRPr="00F2374D">
        <w:rPr>
          <w:rFonts w:ascii="Times New Roman" w:hAnsi="Times New Roman" w:cs="Times New Roman"/>
          <w:b/>
          <w:color w:val="auto"/>
          <w:u w:val="thick"/>
        </w:rPr>
        <w:t>sistema operacional</w:t>
      </w:r>
      <w:r w:rsidRPr="00F2374D">
        <w:rPr>
          <w:rFonts w:ascii="Times New Roman" w:hAnsi="Times New Roman" w:cs="Times New Roman"/>
          <w:color w:val="auto"/>
        </w:rPr>
        <w:t xml:space="preserve">, poderá ser esclarecida ou através de uma empresa associada ou pelos telefones: suporte Campo Grande/MS: (67) 3303-2730 | (67) 3303-2702 Tel. Comercial: (67) 3303-2728 ou através do </w:t>
      </w:r>
      <w:r w:rsidRPr="00F2374D">
        <w:rPr>
          <w:rFonts w:ascii="Times New Roman" w:hAnsi="Times New Roman" w:cs="Times New Roman"/>
          <w:b/>
          <w:color w:val="auto"/>
        </w:rPr>
        <w:t xml:space="preserve">Portal de Compras Eletrônicas do COMPRAS BR ou pelo e-mail </w:t>
      </w:r>
      <w:hyperlink r:id="rId19">
        <w:r w:rsidRPr="00F2374D">
          <w:rPr>
            <w:rFonts w:ascii="Times New Roman" w:hAnsi="Times New Roman" w:cs="Times New Roman"/>
            <w:b/>
            <w:color w:val="auto"/>
          </w:rPr>
          <w:t>contato@comprasbr.com.br.</w:t>
        </w:r>
      </w:hyperlink>
    </w:p>
    <w:p w14:paraId="4B0879D9" w14:textId="77777777" w:rsidR="003C7A23" w:rsidRPr="00F2374D" w:rsidRDefault="003C7A23" w:rsidP="00322589">
      <w:pPr>
        <w:pStyle w:val="Nivel01"/>
      </w:pPr>
      <w:bookmarkStart w:id="17" w:name="_Toc135469226"/>
      <w:r w:rsidRPr="00F2374D">
        <w:t>DA APRESENTAÇÃO DA PROPOSTA E DOS DOCUMENTOS DE HABILITAÇÃO</w:t>
      </w:r>
      <w:bookmarkEnd w:id="17"/>
    </w:p>
    <w:p w14:paraId="1F374D01" w14:textId="77777777" w:rsidR="003C7A23" w:rsidRPr="00F2374D" w:rsidRDefault="003C7A23" w:rsidP="00535637">
      <w:pPr>
        <w:pStyle w:val="Nvel2-Red"/>
        <w:rPr>
          <w:rFonts w:ascii="Times New Roman" w:hAnsi="Times New Roman" w:cs="Times New Roman"/>
          <w:color w:val="auto"/>
        </w:rPr>
      </w:pPr>
      <w:r w:rsidRPr="00F2374D">
        <w:rPr>
          <w:rFonts w:ascii="Times New Roman" w:hAnsi="Times New Roman" w:cs="Times New Roman"/>
          <w:color w:val="auto"/>
        </w:rPr>
        <w:t>Na presente licitação, a fase de habilitação sucederá as fases de apresentação de propostas e lances e de julgamento.</w:t>
      </w:r>
    </w:p>
    <w:p w14:paraId="0CDC5BEB" w14:textId="522C9F40" w:rsidR="003C7A23" w:rsidRPr="00F2374D" w:rsidRDefault="003C7A23" w:rsidP="00535637">
      <w:pPr>
        <w:pStyle w:val="Nivel2"/>
        <w:rPr>
          <w:rFonts w:ascii="Times New Roman" w:hAnsi="Times New Roman" w:cs="Times New Roman"/>
          <w:color w:val="auto"/>
        </w:rPr>
      </w:pPr>
      <w:bookmarkStart w:id="18" w:name="_Ref113886867"/>
      <w:r w:rsidRPr="00F2374D">
        <w:rPr>
          <w:rFonts w:ascii="Times New Roman" w:hAnsi="Times New Roman" w:cs="Times New Roman"/>
          <w:color w:val="auto"/>
        </w:rPr>
        <w:t>Os licitantes encaminharão, exclusivamente por meio do sistema eletrônico</w:t>
      </w:r>
      <w:r w:rsidR="004A0EC5" w:rsidRPr="00F2374D">
        <w:rPr>
          <w:rFonts w:ascii="Times New Roman" w:hAnsi="Times New Roman" w:cs="Times New Roman"/>
          <w:color w:val="auto"/>
        </w:rPr>
        <w:t xml:space="preserve"> através do site </w:t>
      </w:r>
      <w:r w:rsidR="004A0EC5" w:rsidRPr="00F2374D">
        <w:rPr>
          <w:rFonts w:ascii="Times New Roman" w:hAnsi="Times New Roman" w:cs="Times New Roman"/>
          <w:b/>
          <w:bCs/>
          <w:color w:val="auto"/>
        </w:rPr>
        <w:t>http://comprasbr.com.br</w:t>
      </w:r>
      <w:r w:rsidRPr="00F2374D">
        <w:rPr>
          <w:rFonts w:ascii="Times New Roman" w:hAnsi="Times New Roman" w:cs="Times New Roman"/>
          <w:color w:val="auto"/>
        </w:rPr>
        <w:t>, a proposta com o preço ou o percentual de desconto, conforme o critério de julgamento adotado neste Edital, até a data e o horário estabelecidos para abertura da sessão pública.</w:t>
      </w:r>
      <w:bookmarkEnd w:id="18"/>
    </w:p>
    <w:p w14:paraId="7CBEF247" w14:textId="3DD74473" w:rsidR="003C7A23" w:rsidRPr="00F2374D" w:rsidRDefault="003C7A23" w:rsidP="00535637">
      <w:pPr>
        <w:pStyle w:val="Nivel2"/>
        <w:rPr>
          <w:rFonts w:ascii="Times New Roman" w:hAnsi="Times New Roman" w:cs="Times New Roman"/>
          <w:color w:val="auto"/>
        </w:rPr>
      </w:pPr>
      <w:bookmarkStart w:id="19" w:name="_Ref113889589"/>
      <w:r w:rsidRPr="00F2374D">
        <w:rPr>
          <w:rFonts w:ascii="Times New Roman" w:hAnsi="Times New Roman" w:cs="Times New Roman"/>
          <w:color w:val="auto"/>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w:t>
      </w:r>
      <w:r w:rsidRPr="003169F7">
        <w:rPr>
          <w:rFonts w:ascii="Times New Roman" w:hAnsi="Times New Roman" w:cs="Times New Roman"/>
          <w:color w:val="auto"/>
        </w:rPr>
        <w:t xml:space="preserve">nos itens </w:t>
      </w:r>
      <w:r w:rsidRPr="003169F7">
        <w:rPr>
          <w:rFonts w:ascii="Times New Roman" w:hAnsi="Times New Roman" w:cs="Times New Roman"/>
          <w:color w:val="auto"/>
        </w:rPr>
        <w:fldChar w:fldCharType="begin"/>
      </w:r>
      <w:r w:rsidRPr="003169F7">
        <w:rPr>
          <w:rFonts w:ascii="Times New Roman" w:hAnsi="Times New Roman" w:cs="Times New Roman"/>
          <w:color w:val="auto"/>
        </w:rPr>
        <w:instrText xml:space="preserve"> REF _Ref114663777 \r \h </w:instrText>
      </w:r>
      <w:r w:rsidR="00F522F3" w:rsidRPr="003169F7">
        <w:rPr>
          <w:rFonts w:ascii="Times New Roman" w:hAnsi="Times New Roman" w:cs="Times New Roman"/>
          <w:color w:val="auto"/>
        </w:rPr>
        <w:instrText xml:space="preserve"> \* MERGEFORMAT </w:instrText>
      </w:r>
      <w:r w:rsidRPr="003169F7">
        <w:rPr>
          <w:rFonts w:ascii="Times New Roman" w:hAnsi="Times New Roman" w:cs="Times New Roman"/>
          <w:color w:val="auto"/>
        </w:rPr>
      </w:r>
      <w:r w:rsidRPr="003169F7">
        <w:rPr>
          <w:rFonts w:ascii="Times New Roman" w:hAnsi="Times New Roman" w:cs="Times New Roman"/>
          <w:color w:val="auto"/>
        </w:rPr>
        <w:fldChar w:fldCharType="separate"/>
      </w:r>
      <w:r w:rsidR="00BE67FC">
        <w:rPr>
          <w:rFonts w:ascii="Times New Roman" w:hAnsi="Times New Roman" w:cs="Times New Roman"/>
          <w:color w:val="auto"/>
        </w:rPr>
        <w:t>7.1.1</w:t>
      </w:r>
      <w:r w:rsidRPr="003169F7">
        <w:rPr>
          <w:rFonts w:ascii="Times New Roman" w:hAnsi="Times New Roman" w:cs="Times New Roman"/>
          <w:color w:val="auto"/>
        </w:rPr>
        <w:fldChar w:fldCharType="end"/>
      </w:r>
      <w:r w:rsidRPr="003169F7">
        <w:rPr>
          <w:rFonts w:ascii="Times New Roman" w:hAnsi="Times New Roman" w:cs="Times New Roman"/>
          <w:color w:val="auto"/>
        </w:rPr>
        <w:t xml:space="preserve"> e </w:t>
      </w:r>
      <w:r w:rsidRPr="003169F7">
        <w:rPr>
          <w:rFonts w:ascii="Times New Roman" w:hAnsi="Times New Roman" w:cs="Times New Roman"/>
          <w:color w:val="auto"/>
        </w:rPr>
        <w:fldChar w:fldCharType="begin"/>
      </w:r>
      <w:r w:rsidRPr="003169F7">
        <w:rPr>
          <w:rFonts w:ascii="Times New Roman" w:hAnsi="Times New Roman" w:cs="Times New Roman"/>
          <w:color w:val="auto"/>
        </w:rPr>
        <w:instrText xml:space="preserve"> REF _Ref114663151 \r \h </w:instrText>
      </w:r>
      <w:r w:rsidR="00F522F3" w:rsidRPr="003169F7">
        <w:rPr>
          <w:rFonts w:ascii="Times New Roman" w:hAnsi="Times New Roman" w:cs="Times New Roman"/>
          <w:color w:val="auto"/>
        </w:rPr>
        <w:instrText xml:space="preserve"> \* MERGEFORMAT </w:instrText>
      </w:r>
      <w:r w:rsidRPr="003169F7">
        <w:rPr>
          <w:rFonts w:ascii="Times New Roman" w:hAnsi="Times New Roman" w:cs="Times New Roman"/>
          <w:color w:val="auto"/>
        </w:rPr>
      </w:r>
      <w:r w:rsidRPr="003169F7">
        <w:rPr>
          <w:rFonts w:ascii="Times New Roman" w:hAnsi="Times New Roman" w:cs="Times New Roman"/>
          <w:color w:val="auto"/>
        </w:rPr>
        <w:fldChar w:fldCharType="separate"/>
      </w:r>
      <w:r w:rsidR="00BE67FC">
        <w:rPr>
          <w:rFonts w:ascii="Times New Roman" w:hAnsi="Times New Roman" w:cs="Times New Roman"/>
          <w:color w:val="auto"/>
        </w:rPr>
        <w:t>7.12.1</w:t>
      </w:r>
      <w:r w:rsidRPr="003169F7">
        <w:rPr>
          <w:rFonts w:ascii="Times New Roman" w:hAnsi="Times New Roman" w:cs="Times New Roman"/>
          <w:color w:val="auto"/>
        </w:rPr>
        <w:fldChar w:fldCharType="end"/>
      </w:r>
      <w:r w:rsidRPr="003169F7">
        <w:rPr>
          <w:rFonts w:ascii="Times New Roman" w:hAnsi="Times New Roman" w:cs="Times New Roman"/>
          <w:color w:val="auto"/>
        </w:rPr>
        <w:t xml:space="preserve"> deste</w:t>
      </w:r>
      <w:r w:rsidRPr="00F2374D">
        <w:rPr>
          <w:rFonts w:ascii="Times New Roman" w:hAnsi="Times New Roman" w:cs="Times New Roman"/>
          <w:color w:val="auto"/>
        </w:rPr>
        <w:t xml:space="preserve"> Edital.</w:t>
      </w:r>
      <w:bookmarkEnd w:id="19"/>
    </w:p>
    <w:p w14:paraId="44617891" w14:textId="77777777" w:rsidR="003C7A23" w:rsidRPr="00F2374D" w:rsidRDefault="003C7A23" w:rsidP="00535637">
      <w:pPr>
        <w:pStyle w:val="Nivel2"/>
        <w:rPr>
          <w:rFonts w:ascii="Times New Roman" w:hAnsi="Times New Roman" w:cs="Times New Roman"/>
          <w:color w:val="auto"/>
        </w:rPr>
      </w:pPr>
      <w:bookmarkStart w:id="20" w:name="_Ref113968921"/>
      <w:r w:rsidRPr="00F2374D">
        <w:rPr>
          <w:rFonts w:ascii="Times New Roman" w:hAnsi="Times New Roman" w:cs="Times New Roman"/>
          <w:color w:val="auto"/>
        </w:rPr>
        <w:t>No cadastramento da proposta inicial, o licitante declarará, em campo próprio do sistema, que:</w:t>
      </w:r>
      <w:bookmarkEnd w:id="20"/>
    </w:p>
    <w:p w14:paraId="6A5B265E" w14:textId="77777777" w:rsidR="003C7A23" w:rsidRPr="00F2374D" w:rsidRDefault="003C7A23" w:rsidP="00245B04">
      <w:pPr>
        <w:pStyle w:val="Nivel3"/>
        <w:spacing w:beforeLines="120" w:before="288" w:afterLines="120" w:after="288" w:line="312" w:lineRule="auto"/>
        <w:ind w:left="0" w:firstLine="709"/>
        <w:rPr>
          <w:rFonts w:ascii="Times New Roman" w:hAnsi="Times New Roman" w:cs="Times New Roman"/>
          <w:color w:val="auto"/>
        </w:rPr>
      </w:pPr>
      <w:r w:rsidRPr="00F2374D">
        <w:rPr>
          <w:rFonts w:ascii="Times New Roman" w:hAnsi="Times New Roman" w:cs="Times New Roman"/>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 xml:space="preserve">não emprega menor de 18 anos em trabalho noturno, perigoso ou insalubre e não emprega menor de 16 anos, salvo menor, a partir de 14 anos, na condição de aprendiz, nos termos do </w:t>
      </w:r>
      <w:hyperlink r:id="rId20" w:anchor="art7" w:history="1">
        <w:r w:rsidRPr="00F2374D">
          <w:rPr>
            <w:rStyle w:val="Hyperlink"/>
            <w:rFonts w:ascii="Times New Roman" w:hAnsi="Times New Roman" w:cs="Times New Roman"/>
            <w:color w:val="auto"/>
          </w:rPr>
          <w:t>artigo 7°, XXXIII, da Constituição</w:t>
        </w:r>
      </w:hyperlink>
      <w:r w:rsidRPr="00F2374D">
        <w:rPr>
          <w:rFonts w:ascii="Times New Roman" w:hAnsi="Times New Roman" w:cs="Times New Roman"/>
          <w:color w:val="auto"/>
        </w:rPr>
        <w:t>;</w:t>
      </w:r>
    </w:p>
    <w:p w14:paraId="1F36097B" w14:textId="5528B7C8"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não possui</w:t>
      </w:r>
      <w:r w:rsidR="00CC6A5F" w:rsidRPr="00F2374D">
        <w:rPr>
          <w:rFonts w:ascii="Times New Roman" w:hAnsi="Times New Roman" w:cs="Times New Roman"/>
          <w:color w:val="auto"/>
        </w:rPr>
        <w:t xml:space="preserve"> </w:t>
      </w:r>
      <w:r w:rsidRPr="00F2374D">
        <w:rPr>
          <w:rFonts w:ascii="Times New Roman" w:hAnsi="Times New Roman" w:cs="Times New Roman"/>
          <w:color w:val="auto"/>
        </w:rPr>
        <w:t xml:space="preserve">empregados executando trabalho degradante ou forçado, observando o disposto nos </w:t>
      </w:r>
      <w:hyperlink r:id="rId21" w:history="1">
        <w:r w:rsidRPr="00F2374D">
          <w:rPr>
            <w:rStyle w:val="Hyperlink"/>
            <w:rFonts w:ascii="Times New Roman" w:hAnsi="Times New Roman" w:cs="Times New Roman"/>
            <w:color w:val="auto"/>
          </w:rPr>
          <w:t>incisos III e IV do art. 1º e no inciso III do art. 5º da Constituição Federal</w:t>
        </w:r>
      </w:hyperlink>
      <w:r w:rsidRPr="00F2374D">
        <w:rPr>
          <w:rFonts w:ascii="Times New Roman" w:hAnsi="Times New Roman" w:cs="Times New Roman"/>
          <w:color w:val="auto"/>
        </w:rPr>
        <w:t>;</w:t>
      </w:r>
    </w:p>
    <w:p w14:paraId="7716898C" w14:textId="77777777"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cumpre as exigências de reserva de cargos para pessoa com deficiência e para reabilitado da Previdência Social, previstas em lei e em outras normas específicas.</w:t>
      </w:r>
    </w:p>
    <w:p w14:paraId="36A7C635" w14:textId="161F49FA"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 xml:space="preserve">O licitante organizado em cooperativa deverá declarar, ainda, em campo próprio do sistema eletrônico, que cumpre os requisitos estabelecidos no </w:t>
      </w:r>
      <w:hyperlink r:id="rId22" w:anchor="art16">
        <w:r w:rsidRPr="00F2374D">
          <w:rPr>
            <w:rStyle w:val="Hyperlink"/>
            <w:rFonts w:ascii="Times New Roman" w:hAnsi="Times New Roman" w:cs="Times New Roman"/>
            <w:color w:val="auto"/>
          </w:rPr>
          <w:t>artigo 16 da Lei nº 14.133, de 2021</w:t>
        </w:r>
      </w:hyperlink>
      <w:r w:rsidRPr="00F2374D">
        <w:rPr>
          <w:rFonts w:ascii="Times New Roman" w:hAnsi="Times New Roman" w:cs="Times New Roman"/>
          <w:color w:val="auto"/>
        </w:rPr>
        <w:t>.</w:t>
      </w:r>
    </w:p>
    <w:p w14:paraId="5D6BACF4" w14:textId="71FF3D8C" w:rsidR="003C7A23" w:rsidRPr="00F2374D" w:rsidRDefault="003C7A23" w:rsidP="00535637">
      <w:pPr>
        <w:pStyle w:val="Nivel2"/>
        <w:rPr>
          <w:rFonts w:ascii="Times New Roman" w:hAnsi="Times New Roman" w:cs="Times New Roman"/>
          <w:color w:val="auto"/>
        </w:rPr>
      </w:pPr>
      <w:bookmarkStart w:id="21" w:name="_Ref117000019"/>
      <w:r w:rsidRPr="00F2374D">
        <w:rPr>
          <w:rFonts w:ascii="Times New Roman" w:hAnsi="Times New Roman" w:cs="Times New Roman"/>
          <w:color w:val="auto"/>
        </w:rPr>
        <w:t xml:space="preserve">O fornecedor enquadrado como microempresa, empresa de pequeno porte ou sociedade cooperativa deverá declarar, ainda, em campo próprio do sistema eletrônico, que cumpre os requisitos estabelecidos no </w:t>
      </w:r>
      <w:hyperlink r:id="rId23" w:anchor="art3">
        <w:r w:rsidRPr="00F2374D">
          <w:rPr>
            <w:rStyle w:val="Hyperlink"/>
            <w:rFonts w:ascii="Times New Roman" w:hAnsi="Times New Roman" w:cs="Times New Roman"/>
            <w:color w:val="auto"/>
          </w:rPr>
          <w:t xml:space="preserve">artigo 3° da </w:t>
        </w:r>
        <w:r w:rsidRPr="00F2374D">
          <w:rPr>
            <w:rStyle w:val="Hyperlink"/>
            <w:rFonts w:ascii="Times New Roman" w:hAnsi="Times New Roman" w:cs="Times New Roman"/>
            <w:color w:val="auto"/>
          </w:rPr>
          <w:lastRenderedPageBreak/>
          <w:t>Lei Complementar nº 123, de 2006</w:t>
        </w:r>
      </w:hyperlink>
      <w:r w:rsidRPr="00F2374D">
        <w:rPr>
          <w:rFonts w:ascii="Times New Roman" w:hAnsi="Times New Roman" w:cs="Times New Roman"/>
          <w:color w:val="auto"/>
        </w:rPr>
        <w:t xml:space="preserve">, estando apto a usufruir do tratamento favorecido estabelecido em seus </w:t>
      </w:r>
      <w:bookmarkEnd w:id="21"/>
      <w:r w:rsidRPr="00F2374D">
        <w:fldChar w:fldCharType="begin"/>
      </w:r>
      <w:r w:rsidRPr="00F2374D">
        <w:rPr>
          <w:rFonts w:ascii="Times New Roman" w:hAnsi="Times New Roman" w:cs="Times New Roman"/>
          <w:color w:val="auto"/>
        </w:rPr>
        <w:instrText>HYPERLINK "https://www.planalto.gov.br/ccivil_03/leis/lcp/lcp123.htm" \l "art42"</w:instrText>
      </w:r>
      <w:r w:rsidRPr="00F2374D">
        <w:fldChar w:fldCharType="separate"/>
      </w:r>
      <w:proofErr w:type="spellStart"/>
      <w:r w:rsidRPr="00F2374D">
        <w:rPr>
          <w:rStyle w:val="Hyperlink"/>
          <w:rFonts w:ascii="Times New Roman" w:hAnsi="Times New Roman" w:cs="Times New Roman"/>
          <w:color w:val="auto"/>
        </w:rPr>
        <w:t>arts</w:t>
      </w:r>
      <w:proofErr w:type="spellEnd"/>
      <w:r w:rsidRPr="00F2374D">
        <w:rPr>
          <w:rStyle w:val="Hyperlink"/>
          <w:rFonts w:ascii="Times New Roman" w:hAnsi="Times New Roman" w:cs="Times New Roman"/>
          <w:color w:val="auto"/>
        </w:rPr>
        <w:t>. 42 a 49</w:t>
      </w:r>
      <w:r w:rsidRPr="00F2374D">
        <w:rPr>
          <w:rStyle w:val="Hyperlink"/>
          <w:rFonts w:ascii="Times New Roman" w:hAnsi="Times New Roman" w:cs="Times New Roman"/>
          <w:color w:val="auto"/>
        </w:rPr>
        <w:fldChar w:fldCharType="end"/>
      </w:r>
      <w:r w:rsidRPr="00F2374D">
        <w:rPr>
          <w:rFonts w:ascii="Times New Roman" w:hAnsi="Times New Roman" w:cs="Times New Roman"/>
          <w:color w:val="auto"/>
        </w:rPr>
        <w:t xml:space="preserve">, observado o disposto nos </w:t>
      </w:r>
      <w:hyperlink r:id="rId24" w:anchor="art4§1">
        <w:r w:rsidRPr="00F2374D">
          <w:rPr>
            <w:rStyle w:val="Hyperlink"/>
            <w:rFonts w:ascii="Times New Roman" w:hAnsi="Times New Roman" w:cs="Times New Roman"/>
            <w:color w:val="auto"/>
          </w:rPr>
          <w:t>§§ 1º ao 3º do art. 4º, da Lei n.º 14.133, de 2021.</w:t>
        </w:r>
      </w:hyperlink>
    </w:p>
    <w:p w14:paraId="06D6F458" w14:textId="77777777"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no item exclusivo para participação de microempresas e empresas de pequeno porte, a assinalação do campo “não” impedirá o prosseguimento no certame, para aquele item;</w:t>
      </w:r>
    </w:p>
    <w:p w14:paraId="7F68966D" w14:textId="67E92209"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 xml:space="preserve">nos itens em que a participação não for exclusiva para microempresas e empresas de pequeno porte, a assinalação do campo “não” apenas produzirá o efeito de o licitante não ter direito ao tratamento favorecido previsto na </w:t>
      </w:r>
      <w:hyperlink r:id="rId25" w:history="1">
        <w:r w:rsidRPr="00F2374D">
          <w:rPr>
            <w:rStyle w:val="Hyperlink"/>
            <w:rFonts w:ascii="Times New Roman" w:hAnsi="Times New Roman" w:cs="Times New Roman"/>
            <w:color w:val="auto"/>
          </w:rPr>
          <w:t>Lei Complementar nº 123, de 2006</w:t>
        </w:r>
      </w:hyperlink>
      <w:r w:rsidRPr="00F2374D">
        <w:rPr>
          <w:rFonts w:ascii="Times New Roman" w:hAnsi="Times New Roman" w:cs="Times New Roman"/>
          <w:color w:val="auto"/>
        </w:rPr>
        <w:t>, mesmo que microempresa, empresa de pequeno porte ou sociedade cooperativa.</w:t>
      </w:r>
    </w:p>
    <w:p w14:paraId="79F6C9A9" w14:textId="42F2E0E2"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 xml:space="preserve">A falsidade da declaração de que </w:t>
      </w:r>
      <w:r w:rsidRPr="003169F7">
        <w:rPr>
          <w:rFonts w:ascii="Times New Roman" w:hAnsi="Times New Roman" w:cs="Times New Roman"/>
          <w:color w:val="auto"/>
        </w:rPr>
        <w:t xml:space="preserve">trata os itens </w:t>
      </w:r>
      <w:r w:rsidR="003169F7" w:rsidRPr="003169F7">
        <w:rPr>
          <w:rFonts w:ascii="Times New Roman" w:hAnsi="Times New Roman" w:cs="Times New Roman"/>
          <w:color w:val="auto"/>
        </w:rPr>
        <w:t>3.4</w:t>
      </w:r>
      <w:r w:rsidRPr="003169F7">
        <w:rPr>
          <w:rFonts w:ascii="Times New Roman" w:hAnsi="Times New Roman" w:cs="Times New Roman"/>
          <w:color w:val="auto"/>
        </w:rPr>
        <w:t xml:space="preserve"> ou </w:t>
      </w:r>
      <w:r w:rsidRPr="003169F7">
        <w:rPr>
          <w:rFonts w:ascii="Times New Roman" w:hAnsi="Times New Roman" w:cs="Times New Roman"/>
          <w:color w:val="auto"/>
        </w:rPr>
        <w:fldChar w:fldCharType="begin"/>
      </w:r>
      <w:r w:rsidRPr="003169F7">
        <w:rPr>
          <w:rFonts w:ascii="Times New Roman" w:hAnsi="Times New Roman" w:cs="Times New Roman"/>
          <w:color w:val="auto"/>
        </w:rPr>
        <w:instrText xml:space="preserve"> REF _Ref117000019 \r \h </w:instrText>
      </w:r>
      <w:r w:rsidR="00F522F3" w:rsidRPr="003169F7">
        <w:rPr>
          <w:rFonts w:ascii="Times New Roman" w:hAnsi="Times New Roman" w:cs="Times New Roman"/>
          <w:color w:val="auto"/>
        </w:rPr>
        <w:instrText xml:space="preserve"> \* MERGEFORMAT </w:instrText>
      </w:r>
      <w:r w:rsidRPr="003169F7">
        <w:rPr>
          <w:rFonts w:ascii="Times New Roman" w:hAnsi="Times New Roman" w:cs="Times New Roman"/>
          <w:color w:val="auto"/>
        </w:rPr>
      </w:r>
      <w:r w:rsidRPr="003169F7">
        <w:rPr>
          <w:rFonts w:ascii="Times New Roman" w:hAnsi="Times New Roman" w:cs="Times New Roman"/>
          <w:color w:val="auto"/>
        </w:rPr>
        <w:fldChar w:fldCharType="separate"/>
      </w:r>
      <w:r w:rsidR="00BE67FC">
        <w:rPr>
          <w:rFonts w:ascii="Times New Roman" w:hAnsi="Times New Roman" w:cs="Times New Roman"/>
          <w:color w:val="auto"/>
        </w:rPr>
        <w:t>3.6</w:t>
      </w:r>
      <w:r w:rsidRPr="003169F7">
        <w:rPr>
          <w:rFonts w:ascii="Times New Roman" w:hAnsi="Times New Roman" w:cs="Times New Roman"/>
          <w:color w:val="auto"/>
        </w:rPr>
        <w:fldChar w:fldCharType="end"/>
      </w:r>
      <w:r w:rsidRPr="003169F7">
        <w:rPr>
          <w:rFonts w:ascii="Times New Roman" w:hAnsi="Times New Roman" w:cs="Times New Roman"/>
          <w:color w:val="auto"/>
        </w:rPr>
        <w:t xml:space="preserve"> sujeitará o licitante</w:t>
      </w:r>
      <w:r w:rsidRPr="00F2374D">
        <w:rPr>
          <w:rFonts w:ascii="Times New Roman" w:hAnsi="Times New Roman" w:cs="Times New Roman"/>
          <w:color w:val="auto"/>
        </w:rPr>
        <w:t xml:space="preserve"> às sanções previstas na </w:t>
      </w:r>
      <w:hyperlink r:id="rId26" w:history="1">
        <w:r w:rsidRPr="00F2374D">
          <w:rPr>
            <w:rStyle w:val="Hyperlink"/>
            <w:rFonts w:ascii="Times New Roman" w:hAnsi="Times New Roman" w:cs="Times New Roman"/>
            <w:color w:val="auto"/>
          </w:rPr>
          <w:t>Lei nº 14.133, de 2021</w:t>
        </w:r>
      </w:hyperlink>
      <w:r w:rsidRPr="00F2374D">
        <w:rPr>
          <w:rFonts w:ascii="Times New Roman" w:hAnsi="Times New Roman" w:cs="Times New Roman"/>
          <w:color w:val="auto"/>
        </w:rPr>
        <w:t>, e neste Edital.</w:t>
      </w:r>
    </w:p>
    <w:p w14:paraId="0BA35920" w14:textId="77777777"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Serão disponibilizados para acesso público os documentos que compõem a proposta dos licitantes convocados para apresentação de propostas, após a fase de envio de lances.</w:t>
      </w:r>
    </w:p>
    <w:p w14:paraId="535383CA" w14:textId="77777777" w:rsidR="003C7A23" w:rsidRPr="00F2374D" w:rsidRDefault="003C7A23" w:rsidP="00535637">
      <w:pPr>
        <w:pStyle w:val="Nivel2"/>
        <w:rPr>
          <w:rFonts w:ascii="Times New Roman" w:hAnsi="Times New Roman" w:cs="Times New Roman"/>
          <w:color w:val="auto"/>
        </w:rPr>
      </w:pPr>
      <w:bookmarkStart w:id="22" w:name="_Ref116992247"/>
      <w:r w:rsidRPr="00F2374D">
        <w:rPr>
          <w:rFonts w:ascii="Times New Roman" w:hAnsi="Times New Roman" w:cs="Times New Roman"/>
          <w:color w:val="auto"/>
        </w:rPr>
        <w:t>Desde que disponibilizada a funcionalidade no sistema, o licitante poderá parametrizar o seu valor final mínimo ou o seu percentual de desconto máximo quando do cadastramento da proposta e obedecerá às seguintes regras:</w:t>
      </w:r>
      <w:bookmarkEnd w:id="22"/>
    </w:p>
    <w:p w14:paraId="45F3B699" w14:textId="77777777"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os lances serão de envio automático pelo sistema, respeitado o valor final mínimo</w:t>
      </w:r>
      <w:r w:rsidR="004158AA" w:rsidRPr="00F2374D">
        <w:rPr>
          <w:rFonts w:ascii="Times New Roman" w:hAnsi="Times New Roman" w:cs="Times New Roman"/>
          <w:color w:val="auto"/>
        </w:rPr>
        <w:t>, caso</w:t>
      </w:r>
      <w:r w:rsidRPr="00F2374D">
        <w:rPr>
          <w:rFonts w:ascii="Times New Roman" w:hAnsi="Times New Roman" w:cs="Times New Roman"/>
          <w:color w:val="auto"/>
        </w:rPr>
        <w:t xml:space="preserve"> estabelecido</w:t>
      </w:r>
      <w:r w:rsidR="004158AA" w:rsidRPr="00F2374D">
        <w:rPr>
          <w:rFonts w:ascii="Times New Roman" w:hAnsi="Times New Roman" w:cs="Times New Roman"/>
          <w:color w:val="auto"/>
        </w:rPr>
        <w:t>,</w:t>
      </w:r>
      <w:r w:rsidRPr="00F2374D">
        <w:rPr>
          <w:rFonts w:ascii="Times New Roman" w:hAnsi="Times New Roman" w:cs="Times New Roman"/>
          <w:color w:val="auto"/>
        </w:rPr>
        <w:t xml:space="preserve"> e o intervalo de que trata o subitem acima.</w:t>
      </w:r>
    </w:p>
    <w:p w14:paraId="07C4E3BB" w14:textId="77777777"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O valor final mínimo ou o percentual de desconto final máximo parametrizado no sistema poderá ser alterado pelo fornecedor durante a fase de disputa, sendo vedado:</w:t>
      </w:r>
    </w:p>
    <w:p w14:paraId="27613714" w14:textId="77777777"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valor superior a lance já registrado pelo fornecedor no sistema, quando adotado o critério de julgamento por menor preço; e</w:t>
      </w:r>
    </w:p>
    <w:p w14:paraId="578AD24E" w14:textId="77777777"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 xml:space="preserve"> percentual de desconto inferior a lance já registrado pelo fornecedor no sistema, quando adotado o critério de julgamento por maior desconto.</w:t>
      </w:r>
    </w:p>
    <w:p w14:paraId="00F817B4" w14:textId="6C9E709D"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 xml:space="preserve">O valor final mínimo ou o percentual de desconto final máximo parametrizado na forma do item </w:t>
      </w:r>
      <w:r w:rsidRPr="00F2374D">
        <w:rPr>
          <w:rFonts w:ascii="Times New Roman" w:hAnsi="Times New Roman" w:cs="Times New Roman"/>
          <w:color w:val="auto"/>
        </w:rPr>
        <w:fldChar w:fldCharType="begin"/>
      </w:r>
      <w:r w:rsidRPr="00F2374D">
        <w:rPr>
          <w:rFonts w:ascii="Times New Roman" w:hAnsi="Times New Roman" w:cs="Times New Roman"/>
          <w:color w:val="auto"/>
        </w:rPr>
        <w:instrText xml:space="preserve"> REF _Ref116992247 \r \h </w:instrText>
      </w:r>
      <w:r w:rsidR="00F522F3" w:rsidRPr="00F2374D">
        <w:rPr>
          <w:rFonts w:ascii="Times New Roman" w:hAnsi="Times New Roman" w:cs="Times New Roman"/>
          <w:color w:val="auto"/>
        </w:rPr>
        <w:instrText xml:space="preserve"> \* MERGEFORMAT </w:instrText>
      </w:r>
      <w:r w:rsidRPr="00F2374D">
        <w:rPr>
          <w:rFonts w:ascii="Times New Roman" w:hAnsi="Times New Roman" w:cs="Times New Roman"/>
          <w:color w:val="auto"/>
        </w:rPr>
      </w:r>
      <w:r w:rsidRPr="00F2374D">
        <w:rPr>
          <w:rFonts w:ascii="Times New Roman" w:hAnsi="Times New Roman" w:cs="Times New Roman"/>
          <w:color w:val="auto"/>
        </w:rPr>
        <w:fldChar w:fldCharType="separate"/>
      </w:r>
      <w:r w:rsidR="00BE67FC">
        <w:rPr>
          <w:rFonts w:ascii="Times New Roman" w:hAnsi="Times New Roman" w:cs="Times New Roman"/>
          <w:color w:val="auto"/>
        </w:rPr>
        <w:t>3.11</w:t>
      </w:r>
      <w:r w:rsidRPr="00F2374D">
        <w:rPr>
          <w:rFonts w:ascii="Times New Roman" w:hAnsi="Times New Roman" w:cs="Times New Roman"/>
          <w:color w:val="auto"/>
        </w:rPr>
        <w:fldChar w:fldCharType="end"/>
      </w:r>
      <w:r w:rsidRPr="00F2374D">
        <w:rPr>
          <w:rFonts w:ascii="Times New Roman" w:hAnsi="Times New Roman" w:cs="Times New Roman"/>
          <w:color w:val="auto"/>
        </w:rPr>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F2374D" w:rsidRDefault="003C7A23" w:rsidP="00535637">
      <w:pPr>
        <w:pStyle w:val="Nivel2"/>
        <w:rPr>
          <w:rFonts w:ascii="Times New Roman" w:eastAsia="Times New Roman" w:hAnsi="Times New Roman" w:cs="Times New Roman"/>
          <w:color w:val="auto"/>
        </w:rPr>
      </w:pPr>
      <w:r w:rsidRPr="00F2374D">
        <w:rPr>
          <w:rFonts w:ascii="Times New Roman" w:eastAsia="Times New Roman" w:hAnsi="Times New Roman" w:cs="Times New Roman"/>
          <w:color w:val="auto"/>
        </w:rPr>
        <w:t xml:space="preserve">Caberá ao licitante interessado em participar da licitação </w:t>
      </w:r>
      <w:r w:rsidRPr="00F2374D">
        <w:rPr>
          <w:rFonts w:ascii="Times New Roman" w:hAnsi="Times New Roman" w:cs="Times New Roman"/>
          <w:color w:val="auto"/>
        </w:rPr>
        <w:t>acompanhar as operações no sistema eletrônico durante o processo licitatório e se responsabilizar pelo ônus decorrente da perda de negócios diante da inobservância de mensagens emitidas pela Administração ou de sua desconexão.</w:t>
      </w:r>
    </w:p>
    <w:p w14:paraId="74EFEC29" w14:textId="77777777" w:rsidR="005441BD" w:rsidRDefault="003C7A23" w:rsidP="005441BD">
      <w:pPr>
        <w:pStyle w:val="Nivel2"/>
        <w:rPr>
          <w:rFonts w:ascii="Times New Roman" w:hAnsi="Times New Roman" w:cs="Times New Roman"/>
          <w:color w:val="auto"/>
        </w:rPr>
      </w:pPr>
      <w:r w:rsidRPr="00F2374D">
        <w:rPr>
          <w:rFonts w:ascii="Times New Roman" w:eastAsia="Times New Roman" w:hAnsi="Times New Roman" w:cs="Times New Roman"/>
          <w:color w:val="auto"/>
        </w:rPr>
        <w:t xml:space="preserve">O licitante deverá </w:t>
      </w:r>
      <w:r w:rsidRPr="00F2374D">
        <w:rPr>
          <w:rFonts w:ascii="Times New Roman" w:hAnsi="Times New Roman" w:cs="Times New Roman"/>
          <w:color w:val="auto"/>
        </w:rPr>
        <w:t>comunicar imediatamente ao provedor do sistema qualquer acontecimento que possa comprometer o sigilo ou a segurança, para imediato bloqueio de acess</w:t>
      </w:r>
      <w:r w:rsidR="000C4E94" w:rsidRPr="00F2374D">
        <w:rPr>
          <w:rFonts w:ascii="Times New Roman" w:hAnsi="Times New Roman" w:cs="Times New Roman"/>
          <w:color w:val="auto"/>
        </w:rPr>
        <w:t>o.</w:t>
      </w:r>
    </w:p>
    <w:p w14:paraId="12B2532C" w14:textId="7DD524C1" w:rsidR="00322589" w:rsidRPr="005441BD" w:rsidRDefault="00322589" w:rsidP="005441BD">
      <w:pPr>
        <w:pStyle w:val="Nivel2"/>
        <w:rPr>
          <w:rFonts w:ascii="Times New Roman" w:hAnsi="Times New Roman" w:cs="Times New Roman"/>
          <w:color w:val="auto"/>
        </w:rPr>
      </w:pPr>
      <w:r w:rsidRPr="005441BD">
        <w:rPr>
          <w:rFonts w:ascii="Times New Roman" w:hAnsi="Times New Roman" w:cs="Times New Roman"/>
        </w:rPr>
        <w:t xml:space="preserve">As informações e/ou dúvidas de como incluir propostas e participar do procedimento licitatório podem ser sanadas pelo serviço de atendimento do portal de licitações Compras BR, no site http://comprasbr.com.br, através do link </w:t>
      </w:r>
      <w:r w:rsidRPr="005441BD">
        <w:rPr>
          <w:rFonts w:ascii="Times New Roman" w:hAnsi="Times New Roman" w:cs="Times New Roman"/>
        </w:rPr>
        <w:lastRenderedPageBreak/>
        <w:t>“fale conosco” ou através dos telefones (67) 3303-2730 ou (67) 3303-2703 (horário comercial), ou ainda, na Diretoria de Compras e Licitações através do telefone (49) 3243-1150.</w:t>
      </w:r>
    </w:p>
    <w:p w14:paraId="5F186EB9" w14:textId="52D81506" w:rsidR="003C7A23" w:rsidRPr="00F2374D" w:rsidRDefault="003C7A23" w:rsidP="00322589">
      <w:pPr>
        <w:pStyle w:val="Nivel01"/>
      </w:pPr>
      <w:bookmarkStart w:id="23" w:name="_Toc135469227"/>
      <w:r w:rsidRPr="00F2374D">
        <w:t>DO PREENCHIMENTO DA PROPOSTA</w:t>
      </w:r>
      <w:bookmarkEnd w:id="23"/>
    </w:p>
    <w:p w14:paraId="475CA631" w14:textId="77777777" w:rsidR="003C7A23" w:rsidRPr="00F2374D" w:rsidRDefault="003C7A23" w:rsidP="00535637">
      <w:pPr>
        <w:pStyle w:val="Nivel2"/>
        <w:rPr>
          <w:rFonts w:ascii="Times New Roman" w:eastAsia="Times New Roman" w:hAnsi="Times New Roman" w:cs="Times New Roman"/>
          <w:color w:val="auto"/>
        </w:rPr>
      </w:pPr>
      <w:r w:rsidRPr="00F2374D">
        <w:rPr>
          <w:rFonts w:ascii="Times New Roman" w:hAnsi="Times New Roman" w:cs="Times New Roman"/>
          <w:color w:val="auto"/>
        </w:rPr>
        <w:t>O licitante deverá enviar sua proposta mediante o preenchimento, no sistema eletrônico, dos seguintes campos:</w:t>
      </w:r>
    </w:p>
    <w:p w14:paraId="27595A10" w14:textId="721C03E0" w:rsidR="00130528" w:rsidRPr="005441BD" w:rsidRDefault="0053591A" w:rsidP="005441BD">
      <w:pPr>
        <w:pStyle w:val="Nivel3"/>
        <w:rPr>
          <w:rFonts w:ascii="Times New Roman" w:hAnsi="Times New Roman" w:cs="Times New Roman"/>
        </w:rPr>
      </w:pPr>
      <w:r w:rsidRPr="005441BD">
        <w:rPr>
          <w:rFonts w:ascii="Times New Roman" w:hAnsi="Times New Roman" w:cs="Times New Roman"/>
        </w:rPr>
        <w:t>Valor unitário e total do ite</w:t>
      </w:r>
      <w:r w:rsidR="00130528" w:rsidRPr="005441BD">
        <w:rPr>
          <w:rFonts w:ascii="Times New Roman" w:hAnsi="Times New Roman" w:cs="Times New Roman"/>
        </w:rPr>
        <w:t>m;</w:t>
      </w:r>
    </w:p>
    <w:p w14:paraId="0DE727B7" w14:textId="3AF88AEF" w:rsidR="003C7A23" w:rsidRPr="0051630E" w:rsidRDefault="003C7A23" w:rsidP="00A35A3C">
      <w:pPr>
        <w:pStyle w:val="Nvel3-R"/>
        <w:rPr>
          <w:rFonts w:ascii="Times New Roman" w:hAnsi="Times New Roman" w:cs="Times New Roman"/>
          <w:color w:val="auto"/>
        </w:rPr>
      </w:pPr>
      <w:r w:rsidRPr="0051630E">
        <w:rPr>
          <w:rFonts w:ascii="Times New Roman" w:hAnsi="Times New Roman" w:cs="Times New Roman"/>
          <w:color w:val="auto"/>
        </w:rPr>
        <w:t>M</w:t>
      </w:r>
      <w:r w:rsidR="001A1D1C" w:rsidRPr="0051630E">
        <w:rPr>
          <w:rFonts w:ascii="Times New Roman" w:hAnsi="Times New Roman" w:cs="Times New Roman"/>
          <w:color w:val="auto"/>
        </w:rPr>
        <w:t>arca/</w:t>
      </w:r>
      <w:r w:rsidR="0053591A" w:rsidRPr="0051630E">
        <w:rPr>
          <w:rFonts w:ascii="Times New Roman" w:hAnsi="Times New Roman" w:cs="Times New Roman"/>
          <w:color w:val="auto"/>
        </w:rPr>
        <w:t>fabricante dos produtos ofertados, no que for aplicável</w:t>
      </w:r>
      <w:r w:rsidRPr="0051630E">
        <w:rPr>
          <w:rFonts w:ascii="Times New Roman" w:hAnsi="Times New Roman" w:cs="Times New Roman"/>
          <w:color w:val="auto"/>
        </w:rPr>
        <w:t>;</w:t>
      </w:r>
    </w:p>
    <w:p w14:paraId="77EB4808" w14:textId="7E1CFB64" w:rsidR="003C7A23" w:rsidRPr="00F2374D" w:rsidRDefault="00E374AE" w:rsidP="00535637">
      <w:pPr>
        <w:pStyle w:val="Nvel3-R"/>
        <w:rPr>
          <w:rFonts w:ascii="Times New Roman" w:hAnsi="Times New Roman" w:cs="Times New Roman"/>
          <w:color w:val="auto"/>
        </w:rPr>
      </w:pPr>
      <w:r w:rsidRPr="00F2374D">
        <w:rPr>
          <w:rFonts w:ascii="Times New Roman" w:hAnsi="Times New Roman" w:cs="Times New Roman"/>
          <w:b/>
          <w:bCs/>
          <w:color w:val="auto"/>
        </w:rPr>
        <w:t>Quando o produto/serviço for fornecido/prestado pela própria empresa, está deverá informar no campo “marca” o nome “MARCA PRÓPRIA/FABRICANTE”, sob pena de restar caracterizada a identificação da empresa e posterior desclassificação</w:t>
      </w:r>
      <w:r w:rsidR="003C7A23" w:rsidRPr="00F2374D">
        <w:rPr>
          <w:rFonts w:ascii="Times New Roman" w:hAnsi="Times New Roman" w:cs="Times New Roman"/>
          <w:color w:val="auto"/>
        </w:rPr>
        <w:t xml:space="preserve">; </w:t>
      </w:r>
    </w:p>
    <w:p w14:paraId="272BAA04" w14:textId="282AD00B" w:rsidR="00B42162" w:rsidRPr="00F2374D" w:rsidRDefault="0053591A" w:rsidP="00535637">
      <w:pPr>
        <w:pStyle w:val="Nivel3"/>
        <w:rPr>
          <w:rFonts w:ascii="Times New Roman" w:hAnsi="Times New Roman" w:cs="Times New Roman"/>
          <w:color w:val="auto"/>
        </w:rPr>
      </w:pPr>
      <w:r w:rsidRPr="00F2374D">
        <w:rPr>
          <w:rFonts w:ascii="Times New Roman" w:hAnsi="Times New Roman" w:cs="Times New Roman"/>
          <w:color w:val="auto"/>
        </w:rPr>
        <w:t>Descrição detalhada do objeto, contendo as informações similares à especificação do Termo de Referência: indicando, no que for aplicável: modelo, prazo de garantia, q</w:t>
      </w:r>
      <w:r w:rsidR="00AD4827" w:rsidRPr="00F2374D">
        <w:rPr>
          <w:rFonts w:ascii="Times New Roman" w:hAnsi="Times New Roman" w:cs="Times New Roman"/>
          <w:color w:val="auto"/>
        </w:rPr>
        <w:t>uantidade cotada</w:t>
      </w:r>
      <w:r w:rsidRPr="00F2374D">
        <w:rPr>
          <w:rFonts w:ascii="Times New Roman" w:hAnsi="Times New Roman" w:cs="Times New Roman"/>
          <w:color w:val="auto"/>
        </w:rPr>
        <w:t>.</w:t>
      </w:r>
    </w:p>
    <w:p w14:paraId="5F5E5E8C" w14:textId="2FD271FF" w:rsidR="003C7A23" w:rsidRPr="00F2374D" w:rsidRDefault="003C7A23" w:rsidP="009F35AA">
      <w:pPr>
        <w:pStyle w:val="Nivel2"/>
        <w:shd w:val="clear" w:color="auto" w:fill="FFFFFF" w:themeFill="background1"/>
        <w:rPr>
          <w:rFonts w:ascii="Times New Roman" w:hAnsi="Times New Roman" w:cs="Times New Roman"/>
          <w:color w:val="auto"/>
        </w:rPr>
      </w:pPr>
      <w:r w:rsidRPr="00F2374D">
        <w:rPr>
          <w:rFonts w:ascii="Times New Roman" w:hAnsi="Times New Roman" w:cs="Times New Roman"/>
          <w:color w:val="auto"/>
        </w:rPr>
        <w:t>Todas as especificações do objeto contidas na proposta vinculam o licitante.</w:t>
      </w:r>
    </w:p>
    <w:p w14:paraId="376C1E27" w14:textId="4716AAD1" w:rsidR="00213C8A" w:rsidRPr="00F2374D" w:rsidRDefault="008E7A85" w:rsidP="009F35AA">
      <w:pPr>
        <w:pStyle w:val="Nvel3-R"/>
        <w:rPr>
          <w:rFonts w:ascii="Times New Roman" w:hAnsi="Times New Roman" w:cs="Times New Roman"/>
          <w:i w:val="0"/>
          <w:iCs w:val="0"/>
          <w:color w:val="auto"/>
        </w:rPr>
      </w:pPr>
      <w:r w:rsidRPr="00F2374D">
        <w:rPr>
          <w:rFonts w:ascii="Times New Roman" w:hAnsi="Times New Roman" w:cs="Times New Roman"/>
          <w:i w:val="0"/>
          <w:color w:val="auto"/>
        </w:rPr>
        <w:t xml:space="preserve">O licitante </w:t>
      </w:r>
      <w:r w:rsidR="00FB1807" w:rsidRPr="00F2374D">
        <w:rPr>
          <w:rFonts w:ascii="Times New Roman" w:hAnsi="Times New Roman" w:cs="Times New Roman"/>
          <w:i w:val="0"/>
          <w:color w:val="auto"/>
        </w:rPr>
        <w:t xml:space="preserve">NÃO poderá </w:t>
      </w:r>
      <w:r w:rsidR="00FB1807" w:rsidRPr="00F2374D">
        <w:rPr>
          <w:rFonts w:ascii="Times New Roman" w:hAnsi="Times New Roman" w:cs="Times New Roman"/>
          <w:i w:val="0"/>
          <w:iCs w:val="0"/>
          <w:color w:val="auto"/>
        </w:rPr>
        <w:t>oferecer</w:t>
      </w:r>
      <w:r w:rsidR="00FB1807" w:rsidRPr="00F2374D">
        <w:rPr>
          <w:rFonts w:ascii="Times New Roman" w:hAnsi="Times New Roman" w:cs="Times New Roman"/>
          <w:i w:val="0"/>
          <w:color w:val="auto"/>
        </w:rPr>
        <w:t xml:space="preserve"> proposta em quantitativo inferior ao máximo previsto para contratação</w:t>
      </w:r>
      <w:r w:rsidR="00E74227" w:rsidRPr="00F2374D">
        <w:rPr>
          <w:rFonts w:ascii="Times New Roman" w:hAnsi="Times New Roman" w:cs="Times New Roman"/>
          <w:i w:val="0"/>
          <w:color w:val="auto"/>
        </w:rPr>
        <w:t>.</w:t>
      </w:r>
    </w:p>
    <w:p w14:paraId="425E03B1" w14:textId="77777777" w:rsidR="003C7A23" w:rsidRPr="00F2374D" w:rsidRDefault="003C7A23" w:rsidP="009F35AA">
      <w:pPr>
        <w:pStyle w:val="Nivel2"/>
        <w:shd w:val="clear" w:color="auto" w:fill="FFFFFF" w:themeFill="background1"/>
        <w:rPr>
          <w:rFonts w:ascii="Times New Roman" w:hAnsi="Times New Roman" w:cs="Times New Roman"/>
          <w:color w:val="auto"/>
        </w:rPr>
      </w:pPr>
      <w:r w:rsidRPr="00F2374D">
        <w:rPr>
          <w:rFonts w:ascii="Times New Roman" w:hAnsi="Times New Roman" w:cs="Times New Roman"/>
          <w:color w:val="auto"/>
        </w:rPr>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 xml:space="preserve">Se o regime tributário da empresa implicar o recolhimento de tributos em percentuais variáveis, a cotação adequada será a que corresponde à média dos efetivos recolhimentos da empresa nos últimos doze meses. </w:t>
      </w:r>
    </w:p>
    <w:p w14:paraId="247B0257" w14:textId="77777777" w:rsidR="005441BD" w:rsidRDefault="003C7A23" w:rsidP="005441BD">
      <w:pPr>
        <w:pStyle w:val="Nivel2"/>
        <w:rPr>
          <w:rFonts w:ascii="Times New Roman" w:hAnsi="Times New Roman" w:cs="Times New Roman"/>
          <w:color w:val="auto"/>
        </w:rPr>
      </w:pPr>
      <w:r w:rsidRPr="00F2374D">
        <w:rPr>
          <w:rFonts w:ascii="Times New Roman" w:hAnsi="Times New Roman" w:cs="Times New Roman"/>
          <w:color w:val="auto"/>
        </w:rPr>
        <w:t>Independentemente do percentual de tributo inserido na planilha, no pagamento serão retidos na fonte os percentuais estabelecidos na legislação vigente.</w:t>
      </w:r>
    </w:p>
    <w:p w14:paraId="3E7DBCD3" w14:textId="38D3CECF" w:rsidR="00855611" w:rsidRPr="005441BD" w:rsidRDefault="00855611" w:rsidP="005441BD">
      <w:pPr>
        <w:pStyle w:val="Nivel2"/>
        <w:rPr>
          <w:rFonts w:ascii="Times New Roman" w:hAnsi="Times New Roman" w:cs="Times New Roman"/>
          <w:color w:val="auto"/>
        </w:rPr>
      </w:pPr>
      <w:r w:rsidRPr="005441BD">
        <w:rPr>
          <w:rFonts w:ascii="Times New Roman" w:hAnsi="Times New Roman" w:cs="Times New Roman"/>
          <w:color w:val="auto"/>
        </w:rPr>
        <w:t>Na presente licitação, a Microempresa e a Empresa de Pequeno Porte poderão se beneficiar do regime de tributação pelo Simples Nacional</w:t>
      </w:r>
      <w:r w:rsidR="005441BD" w:rsidRPr="005441BD">
        <w:rPr>
          <w:rFonts w:ascii="Times New Roman" w:hAnsi="Times New Roman" w:cs="Times New Roman"/>
          <w:color w:val="auto"/>
        </w:rPr>
        <w:t>.</w:t>
      </w:r>
    </w:p>
    <w:p w14:paraId="3230F41D" w14:textId="77777777" w:rsidR="003C7A23" w:rsidRPr="00F2374D" w:rsidRDefault="003C7A23" w:rsidP="00535637">
      <w:pPr>
        <w:pStyle w:val="Nivel2"/>
        <w:rPr>
          <w:rFonts w:ascii="Times New Roman" w:hAnsi="Times New Roman" w:cs="Times New Roman"/>
          <w:color w:val="auto"/>
        </w:rPr>
      </w:pPr>
      <w:r w:rsidRPr="00F2374D">
        <w:rPr>
          <w:rFonts w:ascii="Times New Roman" w:hAnsi="Times New Roman" w:cs="Times New Roman"/>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 xml:space="preserve">O prazo de validade da proposta não será inferior a </w:t>
      </w:r>
      <w:r w:rsidRPr="00F2374D">
        <w:rPr>
          <w:rFonts w:ascii="Times New Roman" w:hAnsi="Times New Roman" w:cs="Times New Roman"/>
          <w:b/>
          <w:bCs/>
          <w:color w:val="auto"/>
        </w:rPr>
        <w:t>60 (sessenta)</w:t>
      </w:r>
      <w:r w:rsidRPr="00F2374D">
        <w:rPr>
          <w:rFonts w:ascii="Times New Roman" w:hAnsi="Times New Roman" w:cs="Times New Roman"/>
          <w:color w:val="auto"/>
        </w:rPr>
        <w:t xml:space="preserve"> dias</w:t>
      </w:r>
      <w:r w:rsidRPr="00F2374D">
        <w:rPr>
          <w:rFonts w:ascii="Times New Roman" w:hAnsi="Times New Roman" w:cs="Times New Roman"/>
          <w:b/>
          <w:color w:val="auto"/>
        </w:rPr>
        <w:t>,</w:t>
      </w:r>
      <w:r w:rsidRPr="00F2374D">
        <w:rPr>
          <w:rFonts w:ascii="Times New Roman" w:hAnsi="Times New Roman" w:cs="Times New Roman"/>
          <w:color w:val="auto"/>
        </w:rPr>
        <w:t xml:space="preserve"> a contar da data de sua apresentação.</w:t>
      </w:r>
    </w:p>
    <w:p w14:paraId="7FDC09DC" w14:textId="77777777" w:rsidR="003C7A23" w:rsidRPr="00F2374D" w:rsidRDefault="003C7A23" w:rsidP="00535637">
      <w:pPr>
        <w:pStyle w:val="Nivel3"/>
        <w:rPr>
          <w:rFonts w:ascii="Times New Roman" w:hAnsi="Times New Roman" w:cs="Times New Roman"/>
          <w:color w:val="auto"/>
        </w:rPr>
      </w:pPr>
      <w:r w:rsidRPr="00F2374D">
        <w:rPr>
          <w:rFonts w:ascii="Times New Roman" w:hAnsi="Times New Roman" w:cs="Times New Roman"/>
          <w:color w:val="auto"/>
        </w:rPr>
        <w:t>Os licitantes devem respeitar os preços máximos estabelecidos nas normas de regência de contratações públicas federais, quando participarem de licitações públicas;</w:t>
      </w:r>
    </w:p>
    <w:p w14:paraId="1403BF71" w14:textId="794235DD" w:rsidR="0053591A" w:rsidRPr="00F2374D" w:rsidRDefault="003C7A23" w:rsidP="0053591A">
      <w:pPr>
        <w:pStyle w:val="Nivel3"/>
        <w:rPr>
          <w:rFonts w:ascii="Times New Roman" w:hAnsi="Times New Roman" w:cs="Times New Roman"/>
          <w:color w:val="auto"/>
        </w:rPr>
      </w:pPr>
      <w:r w:rsidRPr="00F2374D">
        <w:rPr>
          <w:rFonts w:ascii="Times New Roman" w:hAnsi="Times New Roman" w:cs="Times New Roman"/>
          <w:color w:val="auto"/>
        </w:rPr>
        <w:t xml:space="preserve">Caso o critério de julgamento seja o de maior desconto, o preço já decorrente da aplicação do desconto ofertado deverá respeitar os preços máximos previstos no item </w:t>
      </w:r>
      <w:r w:rsidR="000824B1">
        <w:rPr>
          <w:rFonts w:ascii="Times New Roman" w:hAnsi="Times New Roman" w:cs="Times New Roman"/>
          <w:color w:val="auto"/>
        </w:rPr>
        <w:t>3</w:t>
      </w:r>
      <w:r w:rsidRPr="00F2374D">
        <w:rPr>
          <w:rFonts w:ascii="Times New Roman" w:hAnsi="Times New Roman" w:cs="Times New Roman"/>
          <w:color w:val="auto"/>
        </w:rPr>
        <w:t>.9.</w:t>
      </w:r>
    </w:p>
    <w:p w14:paraId="39239E1B" w14:textId="6AE5FC0F" w:rsidR="0053591A" w:rsidRPr="00F2374D" w:rsidRDefault="0053591A" w:rsidP="0053591A">
      <w:pPr>
        <w:pStyle w:val="Nivel3"/>
        <w:rPr>
          <w:rFonts w:ascii="Times New Roman" w:hAnsi="Times New Roman" w:cs="Times New Roman"/>
          <w:color w:val="auto"/>
        </w:rPr>
      </w:pPr>
      <w:r w:rsidRPr="00F2374D">
        <w:rPr>
          <w:rFonts w:ascii="Times New Roman" w:hAnsi="Times New Roman" w:cs="Times New Roman"/>
          <w:color w:val="auto"/>
        </w:rPr>
        <w:t>No caso de alguma inconsistência no descritivo dos itens entre o Edital e o constante na plataforma do pregão Eletrônico, deverá ser considerado o descritivo do Edital.</w:t>
      </w:r>
    </w:p>
    <w:p w14:paraId="58D4DF33" w14:textId="76A83BC1" w:rsidR="003C7A23" w:rsidRPr="00F2374D" w:rsidRDefault="003C7A23" w:rsidP="00B9651D">
      <w:pPr>
        <w:pStyle w:val="Nivel2"/>
        <w:rPr>
          <w:rFonts w:ascii="Times New Roman" w:eastAsia="Times New Roman" w:hAnsi="Times New Roman" w:cs="Times New Roman"/>
          <w:color w:val="auto"/>
        </w:rPr>
      </w:pPr>
      <w:r w:rsidRPr="00F2374D">
        <w:rPr>
          <w:rFonts w:ascii="Times New Roman" w:hAnsi="Times New Roman" w:cs="Times New Roman"/>
          <w:color w:val="auto"/>
        </w:rPr>
        <w:lastRenderedPageBreak/>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27" w:history="1">
        <w:r w:rsidRPr="00F2374D">
          <w:rPr>
            <w:rStyle w:val="Hyperlink"/>
            <w:rFonts w:ascii="Times New Roman" w:hAnsi="Times New Roman" w:cs="Times New Roman"/>
            <w:color w:val="auto"/>
          </w:rPr>
          <w:t>art. 71, inciso IX, da Constituição</w:t>
        </w:r>
      </w:hyperlink>
      <w:r w:rsidRPr="00F2374D">
        <w:rPr>
          <w:rFonts w:ascii="Times New Roman" w:hAnsi="Times New Roman" w:cs="Times New Roman"/>
          <w:color w:val="auto"/>
        </w:rPr>
        <w:t>; ou condenação dos agentes públicos responsáveis e da empresa contratada ao pagamento dos prejuízos ao erário, caso verificada a ocorrência de superfaturamento por sobrepreço na execução do contrato.</w:t>
      </w:r>
    </w:p>
    <w:p w14:paraId="3FDF3530" w14:textId="5E46AE17" w:rsidR="00DE579E" w:rsidRPr="00F2374D" w:rsidRDefault="00DE579E" w:rsidP="00B9651D">
      <w:pPr>
        <w:pStyle w:val="Nivel2"/>
        <w:rPr>
          <w:rFonts w:ascii="Times New Roman" w:hAnsi="Times New Roman" w:cs="Times New Roman"/>
          <w:color w:val="auto"/>
        </w:rPr>
      </w:pPr>
      <w:r w:rsidRPr="00F2374D">
        <w:rPr>
          <w:rFonts w:ascii="Times New Roman" w:hAnsi="Times New Roman" w:cs="Times New Roman"/>
          <w:color w:val="auto"/>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12693453" w14:textId="77777777" w:rsidR="0053672F" w:rsidRPr="0053672F" w:rsidRDefault="00DE579E" w:rsidP="0053672F">
      <w:pPr>
        <w:pStyle w:val="Nivel2"/>
        <w:rPr>
          <w:rFonts w:ascii="Times New Roman" w:hAnsi="Times New Roman" w:cs="Times New Roman"/>
          <w:color w:val="auto"/>
        </w:rPr>
      </w:pPr>
      <w:r w:rsidRPr="0053672F">
        <w:rPr>
          <w:rFonts w:ascii="Times New Roman" w:hAnsi="Times New Roman" w:cs="Times New Roman"/>
          <w:color w:val="auto"/>
        </w:rPr>
        <w:t>Em todo caso, deverá ser garantido o pagamento do salário normativo previsto no instrumento coletivo aplicável ou do salário-mínimo vigente, o que for maior.</w:t>
      </w:r>
    </w:p>
    <w:p w14:paraId="74A60827" w14:textId="1FF19837" w:rsidR="006C36C4" w:rsidRPr="0053672F" w:rsidRDefault="006C36C4" w:rsidP="0053672F">
      <w:pPr>
        <w:pStyle w:val="Nivel2"/>
        <w:rPr>
          <w:rFonts w:ascii="Times New Roman" w:hAnsi="Times New Roman" w:cs="Times New Roman"/>
          <w:color w:val="auto"/>
        </w:rPr>
      </w:pPr>
      <w:r w:rsidRPr="0053672F">
        <w:rPr>
          <w:rFonts w:ascii="Times New Roman" w:hAnsi="Times New Roman" w:cs="Times New Roman"/>
        </w:rPr>
        <w:t>A Proposta deve estar no idioma oficial do Brasil, sem rasuras, emendas ou entrelinhas, constando o preço de cada item, expresso em reais (R$), com 02 (dois) dígitos após a vírgula no valor unitário e em algarismos arábicos.</w:t>
      </w:r>
    </w:p>
    <w:p w14:paraId="79839FDC" w14:textId="77777777" w:rsidR="003C7A23" w:rsidRPr="00F2374D" w:rsidRDefault="003C7A23" w:rsidP="00322589">
      <w:pPr>
        <w:pStyle w:val="Nivel01"/>
      </w:pPr>
      <w:bookmarkStart w:id="24" w:name="_Toc135469228"/>
      <w:r w:rsidRPr="00F2374D">
        <w:t>DA ABERTURA DA SESSÃO, CLASSIFICAÇÃO DAS PROPOSTAS E FORMULAÇÃO DE LANCES</w:t>
      </w:r>
      <w:bookmarkEnd w:id="24"/>
    </w:p>
    <w:p w14:paraId="4998B02F" w14:textId="77777777" w:rsidR="003C7A23" w:rsidRPr="00F2374D" w:rsidRDefault="003C7A23" w:rsidP="00B9651D">
      <w:pPr>
        <w:pStyle w:val="Nivel2"/>
        <w:rPr>
          <w:rFonts w:ascii="Times New Roman" w:hAnsi="Times New Roman" w:cs="Times New Roman"/>
          <w:color w:val="auto"/>
        </w:rPr>
      </w:pPr>
      <w:bookmarkStart w:id="25" w:name="_Hlk114646655"/>
      <w:r w:rsidRPr="00F2374D">
        <w:rPr>
          <w:rFonts w:ascii="Times New Roman" w:hAnsi="Times New Roman" w:cs="Times New Roman"/>
          <w:color w:val="auto"/>
        </w:rPr>
        <w:t>A abertura da presente licitação dar-se-á automaticamente em sessão pública, por meio de sistema eletrônico, na data, horário e local indicados neste Edital.</w:t>
      </w:r>
    </w:p>
    <w:p w14:paraId="01ABDF42"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Os licitantes poderão retirar ou substituir a proposta ou os documentos de habilitação, quando for o caso, anteriormente inseridos no sistema, até a abertura da sessão pública.</w:t>
      </w:r>
    </w:p>
    <w:p w14:paraId="0068F72A"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O sistema disponibilizará campo próprio para troca de mensagens entre o Pregoeiro e os licitantes.</w:t>
      </w:r>
    </w:p>
    <w:p w14:paraId="55DEB6A9"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Iniciada a etapa competitiva, os licitantes deverão encaminhar lances exclusivamente por meio de sistema eletrônico, sendo imediatamente informados do seu recebimento e do valor consignado no registro. </w:t>
      </w:r>
    </w:p>
    <w:p w14:paraId="5C125845" w14:textId="0CD2D87F"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O lance deverá ser ofertado pelo valor unitário do item</w:t>
      </w:r>
      <w:r w:rsidR="00E36587" w:rsidRPr="00F2374D">
        <w:rPr>
          <w:rFonts w:ascii="Times New Roman" w:hAnsi="Times New Roman" w:cs="Times New Roman"/>
          <w:color w:val="auto"/>
        </w:rPr>
        <w:t>.</w:t>
      </w:r>
    </w:p>
    <w:p w14:paraId="6584CB20"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Os licitantes poderão oferecer lances sucessivos, observando o horário fixado para abertura da sessão e as regras estabelecidas no Edital.</w:t>
      </w:r>
    </w:p>
    <w:p w14:paraId="32718210" w14:textId="7076C8F2"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O licitante somente poderá oferecer lance </w:t>
      </w:r>
      <w:r w:rsidRPr="00F2374D">
        <w:rPr>
          <w:rFonts w:ascii="Times New Roman" w:hAnsi="Times New Roman" w:cs="Times New Roman"/>
          <w:i/>
          <w:iCs/>
          <w:color w:val="auto"/>
        </w:rPr>
        <w:t>de valor</w:t>
      </w:r>
      <w:r w:rsidRPr="00F2374D">
        <w:rPr>
          <w:rFonts w:ascii="Times New Roman" w:hAnsi="Times New Roman" w:cs="Times New Roman"/>
          <w:color w:val="auto"/>
        </w:rPr>
        <w:t xml:space="preserve"> </w:t>
      </w:r>
      <w:r w:rsidRPr="00F2374D">
        <w:rPr>
          <w:rFonts w:ascii="Times New Roman" w:hAnsi="Times New Roman" w:cs="Times New Roman"/>
          <w:i/>
          <w:iCs/>
          <w:color w:val="auto"/>
        </w:rPr>
        <w:t>inferior</w:t>
      </w:r>
      <w:r w:rsidRPr="00F2374D">
        <w:rPr>
          <w:rFonts w:ascii="Times New Roman" w:hAnsi="Times New Roman" w:cs="Times New Roman"/>
          <w:color w:val="auto"/>
        </w:rPr>
        <w:t xml:space="preserve"> ao último por ele ofertado e registrado pelo sistema. </w:t>
      </w:r>
    </w:p>
    <w:p w14:paraId="479767D2" w14:textId="27CD1EDD" w:rsidR="003C7A23" w:rsidRPr="00C00722" w:rsidRDefault="003C7A23" w:rsidP="00C00722">
      <w:pPr>
        <w:pStyle w:val="Nivel2"/>
        <w:rPr>
          <w:rFonts w:ascii="Times New Roman" w:hAnsi="Times New Roman" w:cs="Times New Roman"/>
          <w:color w:val="auto"/>
        </w:rPr>
      </w:pPr>
      <w:r w:rsidRPr="00F2374D">
        <w:rPr>
          <w:rFonts w:ascii="Times New Roman" w:hAnsi="Times New Roman" w:cs="Times New Roman"/>
          <w:color w:val="auto"/>
        </w:rPr>
        <w:t>O intervalo mínimo de diferença de valores ou percentuais entre os lances, que incidirá tanto em relação aos lances intermediários quanto em relação à proposta que cobrir a melhor oferta deverá ser</w:t>
      </w:r>
      <w:r w:rsidRPr="00C00722">
        <w:rPr>
          <w:rFonts w:ascii="Times New Roman" w:hAnsi="Times New Roman" w:cs="Times New Roman"/>
          <w:color w:val="auto"/>
        </w:rPr>
        <w:t xml:space="preserve"> de </w:t>
      </w:r>
      <w:r w:rsidR="00597A9D" w:rsidRPr="00C00722">
        <w:rPr>
          <w:rFonts w:ascii="Times New Roman" w:hAnsi="Times New Roman" w:cs="Times New Roman"/>
          <w:color w:val="auto"/>
        </w:rPr>
        <w:t xml:space="preserve">R$ </w:t>
      </w:r>
      <w:r w:rsidR="00C00722" w:rsidRPr="00C00722">
        <w:rPr>
          <w:rFonts w:ascii="Times New Roman" w:hAnsi="Times New Roman" w:cs="Times New Roman"/>
          <w:color w:val="auto"/>
        </w:rPr>
        <w:t>1,00</w:t>
      </w:r>
      <w:r w:rsidRPr="00C00722">
        <w:rPr>
          <w:rFonts w:ascii="Times New Roman" w:hAnsi="Times New Roman" w:cs="Times New Roman"/>
          <w:color w:val="auto"/>
        </w:rPr>
        <w:t xml:space="preserve"> (</w:t>
      </w:r>
      <w:r w:rsidR="00C00722" w:rsidRPr="00C00722">
        <w:rPr>
          <w:rFonts w:ascii="Times New Roman" w:hAnsi="Times New Roman" w:cs="Times New Roman"/>
          <w:color w:val="auto"/>
        </w:rPr>
        <w:t>um real</w:t>
      </w:r>
      <w:r w:rsidRPr="00C00722">
        <w:rPr>
          <w:rFonts w:ascii="Times New Roman" w:hAnsi="Times New Roman" w:cs="Times New Roman"/>
          <w:color w:val="auto"/>
        </w:rPr>
        <w:t>).</w:t>
      </w:r>
    </w:p>
    <w:p w14:paraId="332EA446" w14:textId="15630FF9" w:rsidR="00C00722" w:rsidRPr="00BB631D" w:rsidRDefault="00C00722" w:rsidP="00C00722">
      <w:pPr>
        <w:pStyle w:val="Nivel2"/>
        <w:rPr>
          <w:rFonts w:ascii="Times New Roman" w:hAnsi="Times New Roman" w:cs="Times New Roman"/>
          <w:color w:val="auto"/>
        </w:rPr>
      </w:pPr>
      <w:r w:rsidRPr="00BB631D">
        <w:rPr>
          <w:rFonts w:ascii="Times New Roman" w:hAnsi="Times New Roman" w:cs="Times New Roman"/>
          <w:color w:val="auto"/>
        </w:rPr>
        <w:t>O licitante não poderá excluir seu último lance ofertado após o registro no sistema, na hipótese de lance inconsistente ou inexequível, deverá solicitar ao pregoeiro a exclusão do referido lance.</w:t>
      </w:r>
    </w:p>
    <w:p w14:paraId="0BC89738" w14:textId="1F60DD1C" w:rsidR="003C7A23" w:rsidRPr="00C00722" w:rsidRDefault="003C7A23" w:rsidP="00401CE7">
      <w:pPr>
        <w:pStyle w:val="Nivel2"/>
        <w:rPr>
          <w:rFonts w:ascii="Times New Roman" w:hAnsi="Times New Roman" w:cs="Times New Roman"/>
          <w:color w:val="auto"/>
        </w:rPr>
      </w:pPr>
      <w:r w:rsidRPr="00C00722">
        <w:rPr>
          <w:rFonts w:ascii="Times New Roman" w:hAnsi="Times New Roman" w:cs="Times New Roman"/>
          <w:color w:val="auto"/>
        </w:rPr>
        <w:t>O procedimento seguirá de acordo com o modo de disputa adotado.</w:t>
      </w:r>
    </w:p>
    <w:p w14:paraId="295E04E1" w14:textId="77777777" w:rsidR="003C7A23" w:rsidRPr="00F2374D" w:rsidRDefault="003C7A23" w:rsidP="00B9651D">
      <w:pPr>
        <w:pStyle w:val="Nivel2"/>
        <w:rPr>
          <w:rFonts w:ascii="Times New Roman" w:hAnsi="Times New Roman" w:cs="Times New Roman"/>
          <w:color w:val="auto"/>
        </w:rPr>
      </w:pPr>
      <w:bookmarkStart w:id="26" w:name="_Hlk113697759"/>
      <w:r w:rsidRPr="00F2374D">
        <w:rPr>
          <w:rFonts w:ascii="Times New Roman" w:hAnsi="Times New Roman" w:cs="Times New Roman"/>
          <w:color w:val="auto"/>
        </w:rPr>
        <w:t>Caso seja adotado para o envio de lances no pregão eletrônico o modo de disputa “aberto”, os licitantes apresentarão lances públicos e sucessivos, com prorrogações.</w:t>
      </w:r>
    </w:p>
    <w:p w14:paraId="16EDF4CC" w14:textId="77777777" w:rsidR="003C7A23" w:rsidRPr="00F2374D" w:rsidRDefault="003C7A23" w:rsidP="00B9651D">
      <w:pPr>
        <w:pStyle w:val="Nivel3"/>
        <w:rPr>
          <w:rFonts w:ascii="Times New Roman" w:hAnsi="Times New Roman" w:cs="Times New Roman"/>
          <w:color w:val="auto"/>
        </w:rPr>
      </w:pPr>
      <w:bookmarkStart w:id="27" w:name="_Hlk113697816"/>
      <w:bookmarkEnd w:id="26"/>
      <w:r w:rsidRPr="00F2374D">
        <w:rPr>
          <w:rFonts w:ascii="Times New Roman" w:hAnsi="Times New Roman" w:cs="Times New Roman"/>
          <w:color w:val="auto"/>
        </w:rPr>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C00722"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lastRenderedPageBreak/>
        <w:t xml:space="preserve">A prorrogação automática da etapa de lances, de que trata o subitem anterior, será de dois minutos e ocorrerá sucessivamente sempre que houver lances enviados nesse período de prorrogação, inclusive no caso de lances </w:t>
      </w:r>
      <w:r w:rsidRPr="00C00722">
        <w:rPr>
          <w:rFonts w:ascii="Times New Roman" w:hAnsi="Times New Roman" w:cs="Times New Roman"/>
          <w:color w:val="auto"/>
        </w:rPr>
        <w:t>intermediários.</w:t>
      </w:r>
    </w:p>
    <w:p w14:paraId="20A48A92" w14:textId="77777777" w:rsidR="003C7A23" w:rsidRPr="00C00722" w:rsidRDefault="003C7A23" w:rsidP="00B9651D">
      <w:pPr>
        <w:pStyle w:val="Nivel3"/>
        <w:rPr>
          <w:rFonts w:ascii="Times New Roman" w:hAnsi="Times New Roman" w:cs="Times New Roman"/>
          <w:color w:val="auto"/>
        </w:rPr>
      </w:pPr>
      <w:r w:rsidRPr="00C00722">
        <w:rPr>
          <w:rFonts w:ascii="Times New Roman" w:hAnsi="Times New Roman" w:cs="Times New Roman"/>
          <w:color w:val="auto"/>
        </w:rPr>
        <w:t>Não havendo novos lances na forma estabelecida nos itens anteriores, a sessão pública encerrar-se-á automaticamente, e o sistema ordenará e divulgará os lances conforme a ordem final de classificação.</w:t>
      </w:r>
    </w:p>
    <w:p w14:paraId="6364CA12" w14:textId="77777777" w:rsidR="003C7A23" w:rsidRPr="00C00722" w:rsidRDefault="003C7A23" w:rsidP="00B9651D">
      <w:pPr>
        <w:pStyle w:val="Nivel3"/>
        <w:rPr>
          <w:rFonts w:ascii="Times New Roman" w:hAnsi="Times New Roman" w:cs="Times New Roman"/>
          <w:color w:val="auto"/>
        </w:rPr>
      </w:pPr>
      <w:r w:rsidRPr="00C00722">
        <w:rPr>
          <w:rFonts w:ascii="Times New Roman" w:hAnsi="Times New Roman" w:cs="Times New Roman"/>
          <w:color w:val="auto"/>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Após o reinício previsto no item supra, os licitantes serão convocados para apresentar lances intermediários.</w:t>
      </w:r>
      <w:bookmarkStart w:id="28" w:name="_Hlk113631522"/>
      <w:bookmarkEnd w:id="27"/>
    </w:p>
    <w:bookmarkEnd w:id="28"/>
    <w:p w14:paraId="7155B119"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Caso seja adotado para o envio de lances no pregão eletrônico o modo de disputa “aberto e fechado”, os licitantes apresentarão lances públicos e sucessivos, com lance final e fechado.</w:t>
      </w:r>
    </w:p>
    <w:p w14:paraId="7F77FFC5" w14:textId="6FC8725C"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 xml:space="preserve">Encerrado o prazo previsto no subitem anterior, o sistema abrirá oportunidade para que o autor da oferta de valor mais baixo e os das ofertas com preços até 10% (dez por cento) </w:t>
      </w:r>
      <w:proofErr w:type="spellStart"/>
      <w:r w:rsidRPr="00F2374D">
        <w:rPr>
          <w:rFonts w:ascii="Times New Roman" w:hAnsi="Times New Roman" w:cs="Times New Roman"/>
          <w:color w:val="auto"/>
        </w:rPr>
        <w:t>superiores</w:t>
      </w:r>
      <w:proofErr w:type="spellEnd"/>
      <w:r w:rsidRPr="00F2374D">
        <w:rPr>
          <w:rFonts w:ascii="Times New Roman" w:hAnsi="Times New Roman" w:cs="Times New Roman"/>
          <w:color w:val="auto"/>
        </w:rPr>
        <w:t xml:space="preserve"> àquela possam ofertar um lance final e fechado em até cinco minutos, o qual será sigiloso até o encerramento deste prazo.</w:t>
      </w:r>
    </w:p>
    <w:p w14:paraId="33B00387"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No procedimento de que trata o subitem supra, o licitante poderá optar por manter o seu último lance da etapa aberta, ou por ofertar melhor lance.</w:t>
      </w:r>
    </w:p>
    <w:p w14:paraId="02840F0A"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F2374D" w:rsidRDefault="003C7A23" w:rsidP="00B9651D">
      <w:pPr>
        <w:pStyle w:val="Nivel3"/>
        <w:rPr>
          <w:rFonts w:ascii="Times New Roman" w:hAnsi="Times New Roman" w:cs="Times New Roman"/>
          <w:color w:val="auto"/>
        </w:rPr>
      </w:pPr>
      <w:bookmarkStart w:id="29" w:name="_Hlk113698144"/>
      <w:r w:rsidRPr="00F2374D">
        <w:rPr>
          <w:rFonts w:ascii="Times New Roman" w:hAnsi="Times New Roman" w:cs="Times New Roman"/>
          <w:color w:val="auto"/>
        </w:rPr>
        <w:t>Após o término dos prazos estabelecidos nos itens anteriores, o sistema ordenará e divulgará os lances segundo a ordem crescente de valores.</w:t>
      </w:r>
    </w:p>
    <w:p w14:paraId="728C1FF3" w14:textId="77777777" w:rsidR="003C7A23" w:rsidRPr="00F2374D" w:rsidRDefault="003C7A23" w:rsidP="00B9651D">
      <w:pPr>
        <w:pStyle w:val="Nivel2"/>
        <w:rPr>
          <w:rFonts w:ascii="Times New Roman" w:hAnsi="Times New Roman" w:cs="Times New Roman"/>
          <w:color w:val="auto"/>
        </w:rPr>
      </w:pPr>
      <w:bookmarkStart w:id="30" w:name="_Ref116973524"/>
      <w:bookmarkEnd w:id="29"/>
      <w:r w:rsidRPr="00F2374D">
        <w:rPr>
          <w:rFonts w:ascii="Times New Roman" w:hAnsi="Times New Roman" w:cs="Times New Roman"/>
          <w:color w:val="auto"/>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04B2A371" w14:textId="32DD0388"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 xml:space="preserve">Não havendo pelo menos 3 (três) propostas nas condições definidas no item </w:t>
      </w:r>
      <w:r w:rsidRPr="00F2374D">
        <w:rPr>
          <w:rFonts w:ascii="Times New Roman" w:hAnsi="Times New Roman" w:cs="Times New Roman"/>
          <w:color w:val="auto"/>
        </w:rPr>
        <w:fldChar w:fldCharType="begin"/>
      </w:r>
      <w:r w:rsidRPr="00F2374D">
        <w:rPr>
          <w:rFonts w:ascii="Times New Roman" w:hAnsi="Times New Roman" w:cs="Times New Roman"/>
          <w:color w:val="auto"/>
        </w:rPr>
        <w:instrText xml:space="preserve"> REF _Ref116973524 \r \h </w:instrText>
      </w:r>
      <w:r w:rsidR="00F522F3" w:rsidRPr="00F2374D">
        <w:rPr>
          <w:rFonts w:ascii="Times New Roman" w:hAnsi="Times New Roman" w:cs="Times New Roman"/>
          <w:color w:val="auto"/>
        </w:rPr>
        <w:instrText xml:space="preserve"> \* MERGEFORMAT </w:instrText>
      </w:r>
      <w:r w:rsidRPr="00F2374D">
        <w:rPr>
          <w:rFonts w:ascii="Times New Roman" w:hAnsi="Times New Roman" w:cs="Times New Roman"/>
          <w:color w:val="auto"/>
        </w:rPr>
      </w:r>
      <w:r w:rsidRPr="00F2374D">
        <w:rPr>
          <w:rFonts w:ascii="Times New Roman" w:hAnsi="Times New Roman" w:cs="Times New Roman"/>
          <w:color w:val="auto"/>
        </w:rPr>
        <w:fldChar w:fldCharType="separate"/>
      </w:r>
      <w:r w:rsidR="00BE67FC">
        <w:rPr>
          <w:rFonts w:ascii="Times New Roman" w:hAnsi="Times New Roman" w:cs="Times New Roman"/>
          <w:color w:val="auto"/>
        </w:rPr>
        <w:t>5.13</w:t>
      </w:r>
      <w:r w:rsidRPr="00F2374D">
        <w:rPr>
          <w:rFonts w:ascii="Times New Roman" w:hAnsi="Times New Roman" w:cs="Times New Roman"/>
          <w:color w:val="auto"/>
        </w:rPr>
        <w:fldChar w:fldCharType="end"/>
      </w:r>
      <w:r w:rsidRPr="00F2374D">
        <w:rPr>
          <w:rFonts w:ascii="Times New Roman" w:hAnsi="Times New Roman" w:cs="Times New Roman"/>
          <w:color w:val="auto"/>
        </w:rPr>
        <w:t>, poderão os licitantes que apresentaram as três melhores propostas, consideradas as empatadas, oferecer novos lances sucessivos.</w:t>
      </w:r>
    </w:p>
    <w:p w14:paraId="5434EAC2"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Não havendo novos lances na forma estabelecida nos itens anteriores, a sessão pública encerrar-se-á automaticamente, e o sistema ordenará e divulgará os lances conforme a ordem final de classificação.</w:t>
      </w:r>
    </w:p>
    <w:p w14:paraId="59FC01DF"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 xml:space="preserve">Após o reinício previsto no subitem supra, os licitantes serão convocados para apresentar lances intermediários.  </w:t>
      </w:r>
    </w:p>
    <w:p w14:paraId="4EB05735"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Após o término dos prazos estabelecidos nos subitens anteriores, o sistema ordenará e divulgará os lances segundo a ordem crescente de valores.</w:t>
      </w:r>
    </w:p>
    <w:p w14:paraId="5E0E6DBC"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Não serão aceitos dois ou mais lances de mesmo valor, prevalecendo aquele que for recebido e registrado em primeiro lugar. </w:t>
      </w:r>
    </w:p>
    <w:p w14:paraId="6A94AB32"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Durante o transcurso da sessão pública, os licitantes serão informados, em tempo real, do valor do menor lance registrado, vedada a identificação do licitante. </w:t>
      </w:r>
    </w:p>
    <w:p w14:paraId="64789E90"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No caso de desconexão com o Pregoeiro, no decorrer da etapa competitiva do Pregão, o sistema eletrônico poderá permanecer acessível aos licitantes para a recepção dos lances. </w:t>
      </w:r>
    </w:p>
    <w:p w14:paraId="0267EEC1"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Caso o licitante não apresente lances, concorrerá com o valor de sua proposta.</w:t>
      </w:r>
    </w:p>
    <w:p w14:paraId="58B8C1AE" w14:textId="5B3822A5"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Em relação a itens não exclusivos para participação de microempresas e empresas de pequeno porte, uma vez encerrada a etapa de lances</w:t>
      </w:r>
      <w:r w:rsidRPr="00F2374D">
        <w:rPr>
          <w:rFonts w:ascii="Times New Roman" w:eastAsia="Zurich BT" w:hAnsi="Times New Roman" w:cs="Times New Roman"/>
          <w:color w:val="auto"/>
        </w:rPr>
        <w:t xml:space="preserve">, será efetivada a verificação automática, junto à Receita Federal, do porte da entidade empresarial. O sistema identificará em coluna própria as microempresas e empresas de pequeno porte </w:t>
      </w:r>
      <w:r w:rsidRPr="00F2374D">
        <w:rPr>
          <w:rFonts w:ascii="Times New Roman" w:hAnsi="Times New Roman" w:cs="Times New Roman"/>
          <w:color w:val="auto"/>
        </w:rPr>
        <w:t>participantes</w:t>
      </w:r>
      <w:r w:rsidRPr="00F2374D">
        <w:rPr>
          <w:rFonts w:ascii="Times New Roman" w:eastAsia="Zurich BT" w:hAnsi="Times New Roman" w:cs="Times New Roman"/>
          <w:color w:val="auto"/>
        </w:rPr>
        <w:t xml:space="preserve">, procedendo à comparação com os valores da primeira colocada, se esta for empresa de maior porte, assim como das demais classificadas, para o fim de aplicar-se o disposto nos </w:t>
      </w:r>
      <w:hyperlink r:id="rId28" w:anchor="art44">
        <w:proofErr w:type="spellStart"/>
        <w:r w:rsidRPr="00F2374D">
          <w:rPr>
            <w:rStyle w:val="Hyperlink"/>
            <w:rFonts w:ascii="Times New Roman" w:eastAsia="Zurich BT" w:hAnsi="Times New Roman" w:cs="Times New Roman"/>
            <w:color w:val="auto"/>
          </w:rPr>
          <w:t>arts</w:t>
        </w:r>
        <w:proofErr w:type="spellEnd"/>
        <w:r w:rsidRPr="00F2374D">
          <w:rPr>
            <w:rStyle w:val="Hyperlink"/>
            <w:rFonts w:ascii="Times New Roman" w:eastAsia="Zurich BT" w:hAnsi="Times New Roman" w:cs="Times New Roman"/>
            <w:color w:val="auto"/>
          </w:rPr>
          <w:t>. 44 e 45 da Lei Complementar nº 123, de 2006</w:t>
        </w:r>
      </w:hyperlink>
      <w:r w:rsidRPr="00F2374D">
        <w:rPr>
          <w:rFonts w:ascii="Times New Roman" w:eastAsia="Zurich BT" w:hAnsi="Times New Roman" w:cs="Times New Roman"/>
          <w:color w:val="auto"/>
        </w:rPr>
        <w:t xml:space="preserve">, regulamentada pelo </w:t>
      </w:r>
      <w:hyperlink r:id="rId29">
        <w:r w:rsidRPr="00F2374D">
          <w:rPr>
            <w:rStyle w:val="Hyperlink"/>
            <w:rFonts w:ascii="Times New Roman" w:eastAsia="Zurich BT" w:hAnsi="Times New Roman" w:cs="Times New Roman"/>
            <w:color w:val="auto"/>
          </w:rPr>
          <w:t>Decreto nº 8.538, de 2015</w:t>
        </w:r>
      </w:hyperlink>
      <w:r w:rsidRPr="00F2374D">
        <w:rPr>
          <w:rFonts w:ascii="Times New Roman" w:eastAsia="Zurich BT" w:hAnsi="Times New Roman" w:cs="Times New Roman"/>
          <w:color w:val="auto"/>
        </w:rPr>
        <w:t>.</w:t>
      </w:r>
    </w:p>
    <w:p w14:paraId="42EB2759"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 xml:space="preserve">Nessas condições, as propostas de </w:t>
      </w:r>
      <w:r w:rsidRPr="00F2374D">
        <w:rPr>
          <w:rFonts w:ascii="Times New Roman" w:eastAsia="Zurich BT" w:hAnsi="Times New Roman" w:cs="Times New Roman"/>
          <w:color w:val="auto"/>
        </w:rPr>
        <w:t xml:space="preserve">microempresas e empresas de pequeno porte </w:t>
      </w:r>
      <w:r w:rsidRPr="00F2374D">
        <w:rPr>
          <w:rFonts w:ascii="Times New Roman" w:hAnsi="Times New Roman" w:cs="Times New Roman"/>
          <w:color w:val="auto"/>
        </w:rPr>
        <w:t>que se encontrarem na faixa de até 5% (cinco por cento) acima da melhor proposta ou melhor lance serão consideradas empatadas com a primeira colocada.</w:t>
      </w:r>
    </w:p>
    <w:p w14:paraId="525153D4"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 xml:space="preserve">Caso a </w:t>
      </w:r>
      <w:r w:rsidRPr="00F2374D">
        <w:rPr>
          <w:rFonts w:ascii="Times New Roman" w:eastAsia="Zurich BT" w:hAnsi="Times New Roman" w:cs="Times New Roman"/>
          <w:color w:val="auto"/>
        </w:rPr>
        <w:t>microempresa ou a empresa de pequeno porte</w:t>
      </w:r>
      <w:r w:rsidRPr="00F2374D">
        <w:rPr>
          <w:rFonts w:ascii="Times New Roman" w:hAnsi="Times New Roman" w:cs="Times New Roman"/>
          <w:color w:val="auto"/>
        </w:rPr>
        <w:t xml:space="preserve"> melhor classificada desista ou não se manifeste no prazo estabelecido, serão convocadas as demais licitantes </w:t>
      </w:r>
      <w:r w:rsidRPr="00F2374D">
        <w:rPr>
          <w:rFonts w:ascii="Times New Roman" w:eastAsia="Zurich BT" w:hAnsi="Times New Roman" w:cs="Times New Roman"/>
          <w:color w:val="auto"/>
        </w:rPr>
        <w:t>microempresa e empresa de pequeno porte</w:t>
      </w:r>
      <w:r w:rsidRPr="00F2374D">
        <w:rPr>
          <w:rFonts w:ascii="Times New Roman" w:hAnsi="Times New Roman" w:cs="Times New Roman"/>
          <w:color w:val="auto"/>
        </w:rPr>
        <w:t xml:space="preserve"> que se encontrem naquele intervalo de 5% (cinco por cento), na ordem de classificação, para o exercício do mesmo direito, no prazo estabelecido no subitem anterior.</w:t>
      </w:r>
    </w:p>
    <w:p w14:paraId="32E41523"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14:textId="77777777" w:rsidR="003C7A23" w:rsidRPr="00F2374D" w:rsidRDefault="003C7A23" w:rsidP="00B9651D">
      <w:pPr>
        <w:pStyle w:val="Nivel2"/>
        <w:rPr>
          <w:rFonts w:ascii="Times New Roman" w:eastAsia="Times New Roman" w:hAnsi="Times New Roman" w:cs="Times New Roman"/>
          <w:color w:val="auto"/>
        </w:rPr>
      </w:pPr>
      <w:r w:rsidRPr="00F2374D">
        <w:rPr>
          <w:rFonts w:ascii="Times New Roman" w:hAnsi="Times New Roman" w:cs="Times New Roman"/>
          <w:color w:val="auto"/>
        </w:rPr>
        <w:t xml:space="preserve">Só poderá haver empate entre propostas iguais (não seguidas de lances), ou entre lances finais da fase fechada do modo de disputa aberto e fechado. </w:t>
      </w:r>
    </w:p>
    <w:p w14:paraId="225BFF76" w14:textId="1395EBE9"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 xml:space="preserve">Havendo eventual empate entre propostas ou lances, o critério de desempate será aquele previsto no </w:t>
      </w:r>
      <w:hyperlink r:id="rId30" w:anchor="art60" w:history="1">
        <w:r w:rsidRPr="00F2374D">
          <w:rPr>
            <w:rStyle w:val="Hyperlink"/>
            <w:rFonts w:ascii="Times New Roman" w:eastAsia="Arial" w:hAnsi="Times New Roman" w:cs="Times New Roman"/>
            <w:color w:val="auto"/>
          </w:rPr>
          <w:t>art</w:t>
        </w:r>
        <w:r w:rsidRPr="00F2374D">
          <w:rPr>
            <w:rStyle w:val="Hyperlink"/>
            <w:rFonts w:ascii="Times New Roman" w:hAnsi="Times New Roman" w:cs="Times New Roman"/>
            <w:color w:val="auto"/>
          </w:rPr>
          <w:t>. 60 da Lei nº 14.133, de 2021</w:t>
        </w:r>
      </w:hyperlink>
      <w:r w:rsidRPr="00F2374D">
        <w:rPr>
          <w:rFonts w:ascii="Times New Roman" w:hAnsi="Times New Roman" w:cs="Times New Roman"/>
          <w:color w:val="auto"/>
        </w:rPr>
        <w:t>, nesta ordem:</w:t>
      </w:r>
    </w:p>
    <w:p w14:paraId="3E640FFC" w14:textId="77777777" w:rsidR="003C7A23" w:rsidRPr="00F2374D" w:rsidRDefault="003C7A23" w:rsidP="00B9651D">
      <w:pPr>
        <w:pStyle w:val="Nivel4"/>
        <w:rPr>
          <w:rFonts w:ascii="Times New Roman" w:hAnsi="Times New Roman" w:cs="Times New Roman"/>
        </w:rPr>
      </w:pPr>
      <w:r w:rsidRPr="00F2374D">
        <w:rPr>
          <w:rFonts w:ascii="Times New Roman" w:hAnsi="Times New Roman" w:cs="Times New Roman"/>
        </w:rPr>
        <w:lastRenderedPageBreak/>
        <w:t>disputa final, hipótese em que os licitantes empatados poderão apresentar nova proposta em ato contínuo à classificação;</w:t>
      </w:r>
    </w:p>
    <w:p w14:paraId="1FC60047" w14:textId="77777777" w:rsidR="003C7A23" w:rsidRPr="00F2374D" w:rsidRDefault="003C7A23" w:rsidP="00B9651D">
      <w:pPr>
        <w:pStyle w:val="Nivel4"/>
        <w:rPr>
          <w:rFonts w:ascii="Times New Roman" w:hAnsi="Times New Roman" w:cs="Times New Roman"/>
        </w:rPr>
      </w:pPr>
      <w:r w:rsidRPr="00F2374D">
        <w:rPr>
          <w:rFonts w:ascii="Times New Roman" w:hAnsi="Times New Roman" w:cs="Times New Roman"/>
        </w:rPr>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F2374D" w:rsidRDefault="003C7A23" w:rsidP="00B9651D">
      <w:pPr>
        <w:pStyle w:val="Nivel4"/>
        <w:rPr>
          <w:rFonts w:ascii="Times New Roman" w:hAnsi="Times New Roman" w:cs="Times New Roman"/>
        </w:rPr>
      </w:pPr>
      <w:r w:rsidRPr="00F2374D">
        <w:rPr>
          <w:rFonts w:ascii="Times New Roman" w:hAnsi="Times New Roman" w:cs="Times New Roman"/>
        </w:rPr>
        <w:t>desenvolvimento pelo licitante de ações de equidade entre homens e mulheres no ambiente de trabalho, conforme regulamento;</w:t>
      </w:r>
    </w:p>
    <w:p w14:paraId="0E2A931D" w14:textId="77777777" w:rsidR="003C7A23" w:rsidRPr="00F2374D" w:rsidRDefault="003C7A23" w:rsidP="00B9651D">
      <w:pPr>
        <w:pStyle w:val="Nivel4"/>
        <w:rPr>
          <w:rFonts w:ascii="Times New Roman" w:hAnsi="Times New Roman" w:cs="Times New Roman"/>
        </w:rPr>
      </w:pPr>
      <w:r w:rsidRPr="00F2374D">
        <w:rPr>
          <w:rFonts w:ascii="Times New Roman" w:hAnsi="Times New Roman" w:cs="Times New Roman"/>
        </w:rPr>
        <w:t>desenvolvimento pelo licitante de programa de integridade, conforme orientações dos órgãos de controle.</w:t>
      </w:r>
    </w:p>
    <w:p w14:paraId="125A89F1"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Persistindo o empate, será assegurada preferência, sucessivamente, aos bens e serviços produzidos ou prestados por:</w:t>
      </w:r>
    </w:p>
    <w:p w14:paraId="366AA430" w14:textId="77777777" w:rsidR="003C7A23" w:rsidRPr="00F2374D" w:rsidRDefault="003C7A23" w:rsidP="00B9651D">
      <w:pPr>
        <w:pStyle w:val="Nivel4"/>
        <w:rPr>
          <w:rFonts w:ascii="Times New Roman" w:hAnsi="Times New Roman" w:cs="Times New Roman"/>
        </w:rPr>
      </w:pPr>
      <w:bookmarkStart w:id="31" w:name="art60§1i"/>
      <w:bookmarkEnd w:id="31"/>
      <w:r w:rsidRPr="00F2374D">
        <w:rPr>
          <w:rFonts w:ascii="Times New Roman" w:hAnsi="Times New Roman" w:cs="Times New Roman"/>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F2374D" w:rsidRDefault="003C7A23" w:rsidP="00B9651D">
      <w:pPr>
        <w:pStyle w:val="Nivel4"/>
        <w:rPr>
          <w:rFonts w:ascii="Times New Roman" w:hAnsi="Times New Roman" w:cs="Times New Roman"/>
        </w:rPr>
      </w:pPr>
      <w:bookmarkStart w:id="32" w:name="art60§1ii"/>
      <w:bookmarkEnd w:id="32"/>
      <w:r w:rsidRPr="00F2374D">
        <w:rPr>
          <w:rFonts w:ascii="Times New Roman" w:hAnsi="Times New Roman" w:cs="Times New Roman"/>
        </w:rPr>
        <w:t>empresas brasileiras;</w:t>
      </w:r>
    </w:p>
    <w:p w14:paraId="3C7CB0B5" w14:textId="77777777" w:rsidR="003C7A23" w:rsidRPr="00F2374D" w:rsidRDefault="003C7A23" w:rsidP="00B9651D">
      <w:pPr>
        <w:pStyle w:val="Nivel4"/>
        <w:rPr>
          <w:rFonts w:ascii="Times New Roman" w:hAnsi="Times New Roman" w:cs="Times New Roman"/>
        </w:rPr>
      </w:pPr>
      <w:bookmarkStart w:id="33" w:name="art60§1iii"/>
      <w:bookmarkEnd w:id="33"/>
      <w:r w:rsidRPr="00F2374D">
        <w:rPr>
          <w:rFonts w:ascii="Times New Roman" w:hAnsi="Times New Roman" w:cs="Times New Roman"/>
        </w:rPr>
        <w:t>empresas que invistam em pesquisa e no desenvolvimento de tecnologia no País;</w:t>
      </w:r>
    </w:p>
    <w:p w14:paraId="1693D810" w14:textId="7988068F" w:rsidR="003C7A23" w:rsidRPr="00F2374D" w:rsidRDefault="003C7A23" w:rsidP="00B9651D">
      <w:pPr>
        <w:pStyle w:val="Nivel4"/>
        <w:rPr>
          <w:rFonts w:ascii="Times New Roman" w:hAnsi="Times New Roman" w:cs="Times New Roman"/>
        </w:rPr>
      </w:pPr>
      <w:bookmarkStart w:id="34" w:name="art60§1iv"/>
      <w:bookmarkEnd w:id="34"/>
      <w:r w:rsidRPr="00F2374D">
        <w:rPr>
          <w:rFonts w:ascii="Times New Roman" w:hAnsi="Times New Roman" w:cs="Times New Roman"/>
        </w:rPr>
        <w:t>empresas que comprovem a prática de mitigação, nos termos da </w:t>
      </w:r>
      <w:hyperlink r:id="rId31" w:anchor=":~:text=LEI%20N%C2%BA%2012.187%2C%20DE%2029%20DE%20DEZEMBRO%20DE%202009.&amp;text=Institui%20a%20Pol%C3%ADtica%20Nacional%20sobre,PNMC%20e%20d%C3%A1%20outras%20provid%C3%AAncias." w:history="1">
        <w:r w:rsidRPr="00F2374D">
          <w:rPr>
            <w:rStyle w:val="Hyperlink"/>
            <w:rFonts w:ascii="Times New Roman" w:hAnsi="Times New Roman" w:cs="Times New Roman"/>
            <w:color w:val="auto"/>
          </w:rPr>
          <w:t>Lei nº 12.187, de 29 de dezembro de 2009</w:t>
        </w:r>
      </w:hyperlink>
      <w:r w:rsidRPr="00F2374D">
        <w:rPr>
          <w:rFonts w:ascii="Times New Roman" w:hAnsi="Times New Roman" w:cs="Times New Roman"/>
        </w:rPr>
        <w:t>.</w:t>
      </w:r>
    </w:p>
    <w:p w14:paraId="40D49C27" w14:textId="165295F3"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F2374D" w:rsidRDefault="003C7A23" w:rsidP="00B9651D">
      <w:pPr>
        <w:pStyle w:val="Nivel3"/>
        <w:rPr>
          <w:rFonts w:ascii="Times New Roman" w:eastAsia="Times New Roman" w:hAnsi="Times New Roman" w:cs="Times New Roman"/>
          <w:color w:val="auto"/>
        </w:rPr>
      </w:pPr>
      <w:r w:rsidRPr="00F2374D">
        <w:rPr>
          <w:rFonts w:ascii="Times New Roman" w:eastAsia="Times New Roman" w:hAnsi="Times New Roman" w:cs="Times New Roman"/>
          <w:color w:val="auto"/>
        </w:rPr>
        <w:t xml:space="preserve">A </w:t>
      </w:r>
      <w:r w:rsidRPr="00F2374D">
        <w:rPr>
          <w:rFonts w:ascii="Times New Roman" w:hAnsi="Times New Roman" w:cs="Times New Roman"/>
          <w:color w:val="auto"/>
        </w:rPr>
        <w:t>negociação será realizada por meio do sistema, podendo ser acompanhada pelos demais licitantes.</w:t>
      </w:r>
    </w:p>
    <w:p w14:paraId="420D4F72" w14:textId="3B12373E"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O resultado da negociação será divulgado a todos os licitantes e anexado aos autos do processo licitatório</w:t>
      </w:r>
      <w:r w:rsidR="00DC7CC8" w:rsidRPr="00F2374D">
        <w:rPr>
          <w:rFonts w:ascii="Times New Roman" w:hAnsi="Times New Roman" w:cs="Times New Roman"/>
          <w:color w:val="auto"/>
        </w:rPr>
        <w:t>.</w:t>
      </w:r>
    </w:p>
    <w:p w14:paraId="13ADAEB2"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4F1A98C2" w14:textId="77777777" w:rsidR="003C7A23" w:rsidRPr="00F2374D" w:rsidRDefault="003C7A23" w:rsidP="00B9651D">
      <w:pPr>
        <w:pStyle w:val="Nivel3"/>
        <w:rPr>
          <w:rFonts w:ascii="Times New Roman" w:hAnsi="Times New Roman" w:cs="Times New Roman"/>
          <w:iCs/>
          <w:color w:val="auto"/>
        </w:rPr>
      </w:pPr>
      <w:r w:rsidRPr="00F2374D">
        <w:rPr>
          <w:rFonts w:ascii="Times New Roman" w:hAnsi="Times New Roman" w:cs="Times New Roman"/>
          <w:color w:val="auto"/>
        </w:rPr>
        <w:t>É facultado ao pregoeiro prorrogar o prazo estabelecido, a partir de solicitação fundamentada feita no chat pelo licitante, antes de findo o prazo.</w:t>
      </w:r>
    </w:p>
    <w:p w14:paraId="4A633087" w14:textId="77777777" w:rsidR="003C7A23" w:rsidRPr="00F2374D" w:rsidRDefault="003C7A23" w:rsidP="00B9651D">
      <w:pPr>
        <w:pStyle w:val="Nivel2"/>
        <w:rPr>
          <w:rFonts w:ascii="Times New Roman" w:eastAsia="Times New Roman" w:hAnsi="Times New Roman" w:cs="Times New Roman"/>
          <w:color w:val="auto"/>
        </w:rPr>
      </w:pPr>
      <w:r w:rsidRPr="00F2374D">
        <w:rPr>
          <w:rFonts w:ascii="Times New Roman" w:hAnsi="Times New Roman" w:cs="Times New Roman"/>
          <w:color w:val="auto"/>
        </w:rPr>
        <w:t>Após a negociação do preço, o Pregoeiro iniciará a fase de aceitação e julgamento da proposta.</w:t>
      </w:r>
      <w:bookmarkEnd w:id="25"/>
    </w:p>
    <w:p w14:paraId="5A499404" w14:textId="77777777" w:rsidR="003C7A23" w:rsidRPr="00F2374D" w:rsidRDefault="003C7A23" w:rsidP="00322589">
      <w:pPr>
        <w:pStyle w:val="Nivel01"/>
      </w:pPr>
      <w:bookmarkStart w:id="36" w:name="_Toc135469229"/>
      <w:r w:rsidRPr="00F2374D">
        <w:t>DA FASE DE JULGAMENTO</w:t>
      </w:r>
      <w:bookmarkEnd w:id="36"/>
    </w:p>
    <w:p w14:paraId="53C049A6" w14:textId="128C5E0F" w:rsidR="003C7A23" w:rsidRPr="00F2374D" w:rsidRDefault="003C7A23" w:rsidP="00B9651D">
      <w:pPr>
        <w:pStyle w:val="Nivel2"/>
        <w:rPr>
          <w:rFonts w:ascii="Times New Roman" w:hAnsi="Times New Roman" w:cs="Times New Roman"/>
          <w:b/>
          <w:bCs/>
          <w:color w:val="auto"/>
          <w:lang w:eastAsia="ar-SA"/>
        </w:rPr>
      </w:pPr>
      <w:bookmarkStart w:id="37" w:name="_Ref117019424"/>
      <w:r w:rsidRPr="00F2374D">
        <w:rPr>
          <w:rFonts w:ascii="Times New Roman" w:hAnsi="Times New Roman" w:cs="Times New Roman"/>
          <w:color w:val="auto"/>
        </w:rPr>
        <w:t xml:space="preserve">Encerrada a etapa de negociação, o pregoeiro verificará se o licitante provisoriamente classificado em primeiro lugar atende às condições de participação no certame, conforme previsto no </w:t>
      </w:r>
      <w:hyperlink r:id="rId32" w:anchor="art14" w:history="1">
        <w:r w:rsidRPr="00F2374D">
          <w:rPr>
            <w:rStyle w:val="Hyperlink"/>
            <w:rFonts w:ascii="Times New Roman" w:hAnsi="Times New Roman" w:cs="Times New Roman"/>
            <w:color w:val="auto"/>
          </w:rPr>
          <w:t>art. 14 da Lei nº 14.133/2021</w:t>
        </w:r>
      </w:hyperlink>
      <w:r w:rsidRPr="00F2374D">
        <w:rPr>
          <w:rFonts w:ascii="Times New Roman" w:hAnsi="Times New Roman" w:cs="Times New Roman"/>
          <w:color w:val="auto"/>
        </w:rPr>
        <w:t xml:space="preserve">, legislação correlata e </w:t>
      </w:r>
      <w:r w:rsidRPr="00E7084C">
        <w:rPr>
          <w:rFonts w:ascii="Times New Roman" w:hAnsi="Times New Roman" w:cs="Times New Roman"/>
          <w:color w:val="auto"/>
        </w:rPr>
        <w:t xml:space="preserve">no item </w:t>
      </w:r>
      <w:r w:rsidR="00E7084C" w:rsidRPr="00E7084C">
        <w:rPr>
          <w:rFonts w:ascii="Times New Roman" w:hAnsi="Times New Roman" w:cs="Times New Roman"/>
          <w:color w:val="auto"/>
        </w:rPr>
        <w:t>2.7</w:t>
      </w:r>
      <w:r w:rsidRPr="00F2374D">
        <w:rPr>
          <w:rFonts w:ascii="Times New Roman" w:hAnsi="Times New Roman" w:cs="Times New Roman"/>
          <w:color w:val="auto"/>
        </w:rPr>
        <w:t xml:space="preserve"> do edital, </w:t>
      </w:r>
      <w:bookmarkEnd w:id="37"/>
      <w:r w:rsidRPr="00F2374D">
        <w:rPr>
          <w:rFonts w:ascii="Times New Roman" w:hAnsi="Times New Roman" w:cs="Times New Roman"/>
          <w:color w:val="auto"/>
          <w:lang w:eastAsia="ar-SA"/>
        </w:rPr>
        <w:t>especialmente quanto à existência de sanção que impeça a participação no certame ou a futura contratação, mediante a consulta aos seguintes cadastros:</w:t>
      </w:r>
    </w:p>
    <w:p w14:paraId="12D64A3C" w14:textId="233968ED" w:rsidR="003C7A23" w:rsidRPr="00F2374D" w:rsidRDefault="003C7A23" w:rsidP="00B9651D">
      <w:pPr>
        <w:pStyle w:val="Nivel3"/>
        <w:rPr>
          <w:rFonts w:ascii="Times New Roman" w:hAnsi="Times New Roman" w:cs="Times New Roman"/>
          <w:color w:val="auto"/>
          <w:lang w:eastAsia="ar-SA"/>
        </w:rPr>
      </w:pPr>
      <w:r w:rsidRPr="00F2374D">
        <w:rPr>
          <w:rFonts w:ascii="Times New Roman" w:hAnsi="Times New Roman" w:cs="Times New Roman"/>
          <w:color w:val="auto"/>
          <w:lang w:eastAsia="ar-SA"/>
        </w:rPr>
        <w:lastRenderedPageBreak/>
        <w:t xml:space="preserve">SICAF;  </w:t>
      </w:r>
    </w:p>
    <w:p w14:paraId="41EAACF9" w14:textId="6DBE4E5E" w:rsidR="003C7A23" w:rsidRPr="00F2374D" w:rsidRDefault="003C7A23" w:rsidP="00B9651D">
      <w:pPr>
        <w:pStyle w:val="Nivel3"/>
        <w:rPr>
          <w:rFonts w:ascii="Times New Roman" w:hAnsi="Times New Roman" w:cs="Times New Roman"/>
          <w:color w:val="auto"/>
          <w:lang w:eastAsia="ar-SA"/>
        </w:rPr>
      </w:pPr>
      <w:r w:rsidRPr="00F2374D">
        <w:rPr>
          <w:rFonts w:ascii="Times New Roman" w:hAnsi="Times New Roman" w:cs="Times New Roman"/>
          <w:color w:val="auto"/>
          <w:lang w:eastAsia="ar-SA"/>
        </w:rPr>
        <w:t>Cadastro Nacional de Empresas Inidôneas e Suspensas - CEIS, mantido pela Controladoria-Geral da União (</w:t>
      </w:r>
      <w:hyperlink r:id="rId33" w:history="1">
        <w:r w:rsidR="00611A86" w:rsidRPr="00F2374D">
          <w:rPr>
            <w:rStyle w:val="Hyperlink"/>
            <w:rFonts w:ascii="Times New Roman" w:hAnsi="Times New Roman" w:cs="Times New Roman"/>
            <w:color w:val="auto"/>
            <w:lang w:eastAsia="ar-SA"/>
          </w:rPr>
          <w:t>https://www.portaltransparencia.gov.br/sancoes/ceis</w:t>
        </w:r>
      </w:hyperlink>
      <w:r w:rsidRPr="00F2374D">
        <w:rPr>
          <w:rFonts w:ascii="Times New Roman" w:hAnsi="Times New Roman" w:cs="Times New Roman"/>
          <w:color w:val="auto"/>
          <w:lang w:eastAsia="ar-SA"/>
        </w:rPr>
        <w:t xml:space="preserve">); e </w:t>
      </w:r>
    </w:p>
    <w:p w14:paraId="62FAA9BE" w14:textId="38D166CF" w:rsidR="003C7A23" w:rsidRPr="00F2374D" w:rsidRDefault="003C7A23" w:rsidP="00B9651D">
      <w:pPr>
        <w:pStyle w:val="Nivel3"/>
        <w:rPr>
          <w:rFonts w:ascii="Times New Roman" w:hAnsi="Times New Roman" w:cs="Times New Roman"/>
          <w:color w:val="auto"/>
          <w:lang w:eastAsia="ar-SA"/>
        </w:rPr>
      </w:pPr>
      <w:r w:rsidRPr="00F2374D">
        <w:rPr>
          <w:rFonts w:ascii="Times New Roman" w:hAnsi="Times New Roman" w:cs="Times New Roman"/>
          <w:color w:val="auto"/>
          <w:lang w:eastAsia="ar-SA"/>
        </w:rPr>
        <w:t>Cadastro Nacional de Empresas Punidas – CNEP, mantido pela Controladoria-Geral da União (</w:t>
      </w:r>
      <w:hyperlink r:id="rId34" w:history="1">
        <w:r w:rsidR="00611A86" w:rsidRPr="00F2374D">
          <w:rPr>
            <w:rStyle w:val="Hyperlink"/>
            <w:rFonts w:ascii="Times New Roman" w:hAnsi="Times New Roman" w:cs="Times New Roman"/>
            <w:color w:val="auto"/>
            <w:lang w:eastAsia="ar-SA"/>
          </w:rPr>
          <w:t>https://www.portaltransparencia.gov.br/sancoes/cnep</w:t>
        </w:r>
      </w:hyperlink>
      <w:r w:rsidRPr="00F2374D">
        <w:rPr>
          <w:rFonts w:ascii="Times New Roman" w:hAnsi="Times New Roman" w:cs="Times New Roman"/>
          <w:color w:val="auto"/>
          <w:lang w:eastAsia="ar-SA"/>
        </w:rPr>
        <w:t>).</w:t>
      </w:r>
    </w:p>
    <w:p w14:paraId="78C24183" w14:textId="5461D403"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A consulta aos cadastros será realizada em nome da empresa licitante e também de seu sócio majoritário, por força da vedação de que trata o </w:t>
      </w:r>
      <w:hyperlink r:id="rId35" w:anchor=":~:text=%C3%A0s%20seguintes%20comina%C3%A7%C3%B5es%3A-,Art.,n%C2%BA%2012.120%2C%20de%202009)." w:history="1">
        <w:r w:rsidRPr="00F2374D">
          <w:rPr>
            <w:rStyle w:val="Hyperlink"/>
            <w:rFonts w:ascii="Times New Roman" w:hAnsi="Times New Roman" w:cs="Times New Roman"/>
            <w:color w:val="auto"/>
          </w:rPr>
          <w:t>artigo 12 da Lei n° 8.429, de 1992</w:t>
        </w:r>
      </w:hyperlink>
      <w:r w:rsidRPr="00F2374D">
        <w:rPr>
          <w:rFonts w:ascii="Times New Roman" w:hAnsi="Times New Roman" w:cs="Times New Roman"/>
          <w:color w:val="auto"/>
        </w:rPr>
        <w:t>.</w:t>
      </w:r>
    </w:p>
    <w:p w14:paraId="4F584469" w14:textId="480F5580"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history="1">
        <w:r w:rsidRPr="00F2374D">
          <w:rPr>
            <w:rStyle w:val="Hyperlink"/>
            <w:rFonts w:ascii="Times New Roman" w:hAnsi="Times New Roman" w:cs="Times New Roman"/>
            <w:color w:val="auto"/>
          </w:rPr>
          <w:t xml:space="preserve">IN nº 3/2018, art. 29, </w:t>
        </w:r>
        <w:r w:rsidRPr="00F2374D">
          <w:rPr>
            <w:rStyle w:val="Hyperlink"/>
            <w:rFonts w:ascii="Times New Roman" w:hAnsi="Times New Roman" w:cs="Times New Roman"/>
            <w:i/>
            <w:iCs/>
            <w:color w:val="auto"/>
          </w:rPr>
          <w:t>caput</w:t>
        </w:r>
      </w:hyperlink>
      <w:r w:rsidRPr="00F2374D">
        <w:rPr>
          <w:rFonts w:ascii="Times New Roman" w:hAnsi="Times New Roman" w:cs="Times New Roman"/>
          <w:color w:val="auto"/>
        </w:rPr>
        <w:t>)</w:t>
      </w:r>
    </w:p>
    <w:p w14:paraId="084559DF" w14:textId="0F4FE43F"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A tentativa de burla será verificada por meio dos vínculos societários, linhas de fornecimento similares, dentre outros. (</w:t>
      </w:r>
      <w:hyperlink r:id="rId37" w:history="1">
        <w:r w:rsidRPr="00F2374D">
          <w:rPr>
            <w:rStyle w:val="Hyperlink"/>
            <w:rFonts w:ascii="Times New Roman" w:hAnsi="Times New Roman" w:cs="Times New Roman"/>
            <w:color w:val="auto"/>
          </w:rPr>
          <w:t>IN nº 3/2018, art. 29, §1º</w:t>
        </w:r>
      </w:hyperlink>
      <w:r w:rsidRPr="00F2374D">
        <w:rPr>
          <w:rFonts w:ascii="Times New Roman" w:hAnsi="Times New Roman" w:cs="Times New Roman"/>
          <w:color w:val="auto"/>
        </w:rPr>
        <w:t>).</w:t>
      </w:r>
    </w:p>
    <w:p w14:paraId="67957ECD" w14:textId="06F40913"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O licitante será convocado para manifestação previamente a uma eventual desclassificação. (</w:t>
      </w:r>
      <w:hyperlink r:id="rId38" w:history="1">
        <w:r w:rsidRPr="00F2374D">
          <w:rPr>
            <w:rStyle w:val="Hyperlink"/>
            <w:rFonts w:ascii="Times New Roman" w:hAnsi="Times New Roman" w:cs="Times New Roman"/>
            <w:color w:val="auto"/>
          </w:rPr>
          <w:t>IN nº 3/2018, art. 29, §2º</w:t>
        </w:r>
      </w:hyperlink>
      <w:r w:rsidRPr="00F2374D">
        <w:rPr>
          <w:rFonts w:ascii="Times New Roman" w:hAnsi="Times New Roman" w:cs="Times New Roman"/>
          <w:color w:val="auto"/>
        </w:rPr>
        <w:t>).</w:t>
      </w:r>
    </w:p>
    <w:p w14:paraId="6D2E608D"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Constatada a existência de sanção, o licitante será reputado inabilitado, por falta de condição de participação.</w:t>
      </w:r>
    </w:p>
    <w:p w14:paraId="273AF883" w14:textId="36431C09" w:rsidR="003C7A23" w:rsidRPr="00F2374D" w:rsidRDefault="0079159D" w:rsidP="00B9651D">
      <w:pPr>
        <w:pStyle w:val="Nivel2"/>
        <w:rPr>
          <w:rFonts w:ascii="Times New Roman" w:hAnsi="Times New Roman" w:cs="Times New Roman"/>
          <w:color w:val="auto"/>
        </w:rPr>
      </w:pPr>
      <w:bookmarkStart w:id="38" w:name="_Hlk135317550"/>
      <w:r w:rsidRPr="00F2374D">
        <w:rPr>
          <w:rFonts w:ascii="Times New Roman" w:hAnsi="Times New Roman" w:cs="Times New Roman"/>
          <w:color w:val="auto"/>
        </w:rPr>
        <w:t>Na hipótese de inversão das fases de habilitação e julgamento, c</w:t>
      </w:r>
      <w:r w:rsidR="003C7A23" w:rsidRPr="00F2374D">
        <w:rPr>
          <w:rFonts w:ascii="Times New Roman" w:hAnsi="Times New Roman" w:cs="Times New Roman"/>
          <w:color w:val="auto"/>
        </w:rPr>
        <w:t>aso atendidas as condições de participação, será iniciado o procedimento de habilitação.</w:t>
      </w:r>
    </w:p>
    <w:bookmarkEnd w:id="38"/>
    <w:p w14:paraId="1C5C73A9" w14:textId="394029DE"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Caso o licitante provisoriamente classificado em primeiro lugar </w:t>
      </w:r>
      <w:r w:rsidRPr="00FE6482">
        <w:rPr>
          <w:rFonts w:ascii="Times New Roman" w:hAnsi="Times New Roman" w:cs="Times New Roman"/>
          <w:color w:val="auto"/>
        </w:rPr>
        <w:t>tenha se utilizado de algum tratamento favorecido às ME/</w:t>
      </w:r>
      <w:proofErr w:type="spellStart"/>
      <w:r w:rsidRPr="00FE6482">
        <w:rPr>
          <w:rFonts w:ascii="Times New Roman" w:hAnsi="Times New Roman" w:cs="Times New Roman"/>
          <w:color w:val="auto"/>
        </w:rPr>
        <w:t>EPPs</w:t>
      </w:r>
      <w:proofErr w:type="spellEnd"/>
      <w:r w:rsidRPr="00FE6482">
        <w:rPr>
          <w:rFonts w:ascii="Times New Roman" w:hAnsi="Times New Roman" w:cs="Times New Roman"/>
          <w:color w:val="auto"/>
        </w:rPr>
        <w:t xml:space="preserve">, o pregoeiro verificará se faz jus ao benefício, em conformidade com os itens </w:t>
      </w:r>
      <w:r w:rsidR="00FE6482" w:rsidRPr="00FE6482">
        <w:rPr>
          <w:rFonts w:ascii="Times New Roman" w:hAnsi="Times New Roman" w:cs="Times New Roman"/>
          <w:color w:val="auto"/>
        </w:rPr>
        <w:t>2.5.1</w:t>
      </w:r>
      <w:r w:rsidRPr="00FE6482">
        <w:rPr>
          <w:rFonts w:ascii="Times New Roman" w:hAnsi="Times New Roman" w:cs="Times New Roman"/>
          <w:color w:val="auto"/>
        </w:rPr>
        <w:t xml:space="preserve"> e </w:t>
      </w:r>
      <w:r w:rsidRPr="00FE6482">
        <w:rPr>
          <w:rFonts w:ascii="Times New Roman" w:hAnsi="Times New Roman" w:cs="Times New Roman"/>
          <w:color w:val="auto"/>
        </w:rPr>
        <w:fldChar w:fldCharType="begin"/>
      </w:r>
      <w:r w:rsidRPr="00FE6482">
        <w:rPr>
          <w:rFonts w:ascii="Times New Roman" w:hAnsi="Times New Roman" w:cs="Times New Roman"/>
          <w:color w:val="auto"/>
        </w:rPr>
        <w:instrText xml:space="preserve"> REF _Ref117000019 \r \h </w:instrText>
      </w:r>
      <w:r w:rsidR="00F522F3" w:rsidRPr="00FE6482">
        <w:rPr>
          <w:rFonts w:ascii="Times New Roman" w:hAnsi="Times New Roman" w:cs="Times New Roman"/>
          <w:color w:val="auto"/>
        </w:rPr>
        <w:instrText xml:space="preserve"> \* MERGEFORMAT </w:instrText>
      </w:r>
      <w:r w:rsidRPr="00FE6482">
        <w:rPr>
          <w:rFonts w:ascii="Times New Roman" w:hAnsi="Times New Roman" w:cs="Times New Roman"/>
          <w:color w:val="auto"/>
        </w:rPr>
      </w:r>
      <w:r w:rsidRPr="00FE6482">
        <w:rPr>
          <w:rFonts w:ascii="Times New Roman" w:hAnsi="Times New Roman" w:cs="Times New Roman"/>
          <w:color w:val="auto"/>
        </w:rPr>
        <w:fldChar w:fldCharType="separate"/>
      </w:r>
      <w:r w:rsidR="00BE67FC">
        <w:rPr>
          <w:rFonts w:ascii="Times New Roman" w:hAnsi="Times New Roman" w:cs="Times New Roman"/>
          <w:color w:val="auto"/>
        </w:rPr>
        <w:t>3.6</w:t>
      </w:r>
      <w:r w:rsidRPr="00FE6482">
        <w:rPr>
          <w:rFonts w:ascii="Times New Roman" w:hAnsi="Times New Roman" w:cs="Times New Roman"/>
          <w:color w:val="auto"/>
        </w:rPr>
        <w:fldChar w:fldCharType="end"/>
      </w:r>
      <w:r w:rsidRPr="00FE6482">
        <w:rPr>
          <w:rFonts w:ascii="Times New Roman" w:hAnsi="Times New Roman" w:cs="Times New Roman"/>
          <w:color w:val="auto"/>
        </w:rPr>
        <w:t xml:space="preserve"> deste edital</w:t>
      </w:r>
      <w:r w:rsidRPr="00F2374D">
        <w:rPr>
          <w:rFonts w:ascii="Times New Roman" w:hAnsi="Times New Roman" w:cs="Times New Roman"/>
          <w:color w:val="auto"/>
        </w:rPr>
        <w:t>.</w:t>
      </w:r>
    </w:p>
    <w:p w14:paraId="2AE47D7A" w14:textId="74E7773D" w:rsidR="00DE579E" w:rsidRPr="00F2374D" w:rsidRDefault="003C7A23" w:rsidP="00B9651D">
      <w:pPr>
        <w:pStyle w:val="Nivel2"/>
        <w:rPr>
          <w:rFonts w:ascii="Times New Roman" w:hAnsi="Times New Roman" w:cs="Times New Roman"/>
          <w:b/>
          <w:color w:val="auto"/>
        </w:rPr>
      </w:pPr>
      <w:r w:rsidRPr="00F2374D">
        <w:rPr>
          <w:rFonts w:ascii="Times New Roman" w:hAnsi="Times New Roman" w:cs="Times New Roman"/>
          <w:color w:val="auto"/>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9" w:anchor="art29" w:history="1">
        <w:r w:rsidRPr="00F2374D">
          <w:rPr>
            <w:rStyle w:val="Hyperlink"/>
            <w:rFonts w:ascii="Times New Roman" w:hAnsi="Times New Roman" w:cs="Times New Roman"/>
            <w:color w:val="auto"/>
          </w:rPr>
          <w:t>artigo 29 a 35 da IN SEGES nº 73, de 30 de setembro de 2022</w:t>
        </w:r>
      </w:hyperlink>
      <w:r w:rsidRPr="00F2374D">
        <w:rPr>
          <w:rFonts w:ascii="Times New Roman" w:hAnsi="Times New Roman" w:cs="Times New Roman"/>
          <w:color w:val="auto"/>
        </w:rPr>
        <w:t>.</w:t>
      </w:r>
    </w:p>
    <w:p w14:paraId="5CAF7A18" w14:textId="77777777" w:rsidR="00DE579E" w:rsidRPr="00F2374D" w:rsidRDefault="00DE579E" w:rsidP="00B9651D">
      <w:pPr>
        <w:pStyle w:val="Nivel2"/>
        <w:rPr>
          <w:rFonts w:ascii="Times New Roman" w:hAnsi="Times New Roman" w:cs="Times New Roman"/>
          <w:color w:val="auto"/>
        </w:rPr>
      </w:pPr>
      <w:r w:rsidRPr="00F2374D">
        <w:rPr>
          <w:rFonts w:ascii="Times New Roman" w:hAnsi="Times New Roman" w:cs="Times New Roman"/>
          <w:color w:val="auto"/>
        </w:rPr>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311583FF" w14:textId="4EFF5EDC" w:rsidR="00DE579E" w:rsidRPr="00F2374D" w:rsidRDefault="00DE579E" w:rsidP="00B9651D">
      <w:pPr>
        <w:pStyle w:val="Nivel3"/>
        <w:rPr>
          <w:rFonts w:ascii="Times New Roman" w:hAnsi="Times New Roman" w:cs="Times New Roman"/>
          <w:color w:val="auto"/>
        </w:rPr>
      </w:pPr>
      <w:r w:rsidRPr="00F2374D">
        <w:rPr>
          <w:rFonts w:ascii="Times New Roman" w:hAnsi="Times New Roman" w:cs="Times New Roman"/>
          <w:color w:val="auto"/>
        </w:rPr>
        <w:t xml:space="preserve"> [indicar os acordos, dissídios ou convenções coletivas];</w:t>
      </w:r>
    </w:p>
    <w:p w14:paraId="23DF6D5B" w14:textId="3A37DDCC" w:rsidR="00DE579E" w:rsidRPr="00F2374D" w:rsidRDefault="00DE579E" w:rsidP="00B9651D">
      <w:pPr>
        <w:pStyle w:val="Nivel3"/>
        <w:rPr>
          <w:rFonts w:ascii="Times New Roman" w:hAnsi="Times New Roman" w:cs="Times New Roman"/>
          <w:color w:val="auto"/>
        </w:rPr>
      </w:pPr>
      <w:r w:rsidRPr="00F2374D">
        <w:rPr>
          <w:rFonts w:ascii="Times New Roman" w:hAnsi="Times New Roman" w:cs="Times New Roman"/>
          <w:color w:val="auto"/>
        </w:rPr>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14:paraId="73CF2299" w14:textId="1A755F8D" w:rsidR="003C7A23" w:rsidRPr="00F2374D" w:rsidRDefault="003C7A23" w:rsidP="00B9651D">
      <w:pPr>
        <w:pStyle w:val="Nivel2"/>
        <w:rPr>
          <w:rFonts w:ascii="Times New Roman" w:hAnsi="Times New Roman" w:cs="Times New Roman"/>
          <w:b/>
          <w:color w:val="auto"/>
        </w:rPr>
      </w:pPr>
      <w:r w:rsidRPr="00F2374D">
        <w:rPr>
          <w:rFonts w:ascii="Times New Roman" w:hAnsi="Times New Roman" w:cs="Times New Roman"/>
          <w:color w:val="auto"/>
        </w:rPr>
        <w:t xml:space="preserve">Será desclassificada a proposta vencedora que: </w:t>
      </w:r>
    </w:p>
    <w:p w14:paraId="6C6F36C6"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contiver vícios insanáveis;</w:t>
      </w:r>
    </w:p>
    <w:p w14:paraId="0195390D"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não obedecer às especificações técnicas contidas no Termo de Referência;</w:t>
      </w:r>
    </w:p>
    <w:p w14:paraId="54BA6995"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apresentar preços inexequíveis ou permanecerem acima do preço máximo definido para a contratação;</w:t>
      </w:r>
    </w:p>
    <w:p w14:paraId="0E716C60"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não tiverem sua exequibilidade demonstrada, quando exigido pela Administração;</w:t>
      </w:r>
    </w:p>
    <w:p w14:paraId="30574564"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apresentar desconformidade com quaisquer outras exigências deste Edital ou seus anexos, desde que insanável.</w:t>
      </w:r>
    </w:p>
    <w:p w14:paraId="1F0DCEBE" w14:textId="77777777" w:rsidR="003C7A23" w:rsidRPr="00F2374D" w:rsidRDefault="003C7A23" w:rsidP="00B9651D">
      <w:pPr>
        <w:pStyle w:val="Nivel2"/>
        <w:rPr>
          <w:rFonts w:ascii="Times New Roman" w:hAnsi="Times New Roman" w:cs="Times New Roman"/>
          <w:b/>
          <w:bCs/>
          <w:color w:val="auto"/>
        </w:rPr>
      </w:pPr>
      <w:r w:rsidRPr="00F2374D">
        <w:rPr>
          <w:rFonts w:ascii="Times New Roman" w:hAnsi="Times New Roman" w:cs="Times New Roman"/>
          <w:color w:val="auto"/>
        </w:rPr>
        <w:lastRenderedPageBreak/>
        <w:t>No caso de bens e serviços em geral, é indício de inexequibilidade das propostas valores inferiores a 50% (cinquenta por cento) do valor orçado pela Administração.</w:t>
      </w:r>
    </w:p>
    <w:p w14:paraId="6FC11873"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 xml:space="preserve">A inexequibilidade, na hipótese de que trata o </w:t>
      </w:r>
      <w:r w:rsidRPr="00F2374D">
        <w:rPr>
          <w:rFonts w:ascii="Times New Roman" w:hAnsi="Times New Roman" w:cs="Times New Roman"/>
          <w:b/>
          <w:bCs/>
          <w:color w:val="auto"/>
        </w:rPr>
        <w:t>caput</w:t>
      </w:r>
      <w:r w:rsidRPr="00F2374D">
        <w:rPr>
          <w:rFonts w:ascii="Times New Roman" w:hAnsi="Times New Roman" w:cs="Times New Roman"/>
          <w:color w:val="auto"/>
        </w:rPr>
        <w:t>, só será considerada após diligência do pregoeiro, que comprove:</w:t>
      </w:r>
    </w:p>
    <w:p w14:paraId="5DD3F447" w14:textId="77777777" w:rsidR="003C7A23" w:rsidRPr="00F2374D" w:rsidRDefault="003C7A23" w:rsidP="00B9651D">
      <w:pPr>
        <w:pStyle w:val="Nivel4"/>
        <w:rPr>
          <w:rFonts w:ascii="Times New Roman" w:hAnsi="Times New Roman" w:cs="Times New Roman"/>
        </w:rPr>
      </w:pPr>
      <w:r w:rsidRPr="00F2374D">
        <w:rPr>
          <w:rFonts w:ascii="Times New Roman" w:hAnsi="Times New Roman" w:cs="Times New Roman"/>
        </w:rPr>
        <w:t>que o custo do licitante ultrapassa o valor da proposta; e</w:t>
      </w:r>
    </w:p>
    <w:p w14:paraId="274F356A" w14:textId="77777777" w:rsidR="003C7A23" w:rsidRPr="00F2374D" w:rsidRDefault="003C7A23" w:rsidP="00B9651D">
      <w:pPr>
        <w:pStyle w:val="Nivel4"/>
        <w:rPr>
          <w:rFonts w:ascii="Times New Roman" w:hAnsi="Times New Roman" w:cs="Times New Roman"/>
        </w:rPr>
      </w:pPr>
      <w:r w:rsidRPr="00F2374D">
        <w:rPr>
          <w:rFonts w:ascii="Times New Roman" w:hAnsi="Times New Roman" w:cs="Times New Roman"/>
        </w:rPr>
        <w:t>inexistirem custos de oportunidade capazes de justificar o vulto da oferta.</w:t>
      </w:r>
    </w:p>
    <w:p w14:paraId="24C0F362" w14:textId="77777777" w:rsidR="003C7A23" w:rsidRPr="00F2374D" w:rsidRDefault="003C7A23" w:rsidP="00B9651D">
      <w:pPr>
        <w:pStyle w:val="Nivel2"/>
        <w:rPr>
          <w:rFonts w:ascii="Times New Roman" w:hAnsi="Times New Roman" w:cs="Times New Roman"/>
          <w:b/>
          <w:bCs/>
          <w:color w:val="auto"/>
        </w:rPr>
      </w:pPr>
      <w:r w:rsidRPr="00F2374D">
        <w:rPr>
          <w:rFonts w:ascii="Times New Roman" w:hAnsi="Times New Roman" w:cs="Times New Roman"/>
          <w:color w:val="auto"/>
        </w:rPr>
        <w:t>Em contratação de serviços de engenharia, além das disposições acima, a análise de exequibilidade e sobrepreço considerará o seguinte:</w:t>
      </w:r>
    </w:p>
    <w:p w14:paraId="1945C235" w14:textId="77777777" w:rsidR="003C7A23" w:rsidRPr="00F2374D" w:rsidRDefault="003C7A23" w:rsidP="00B9651D">
      <w:pPr>
        <w:pStyle w:val="Nivel3"/>
        <w:rPr>
          <w:rFonts w:ascii="Times New Roman" w:hAnsi="Times New Roman" w:cs="Times New Roman"/>
          <w:b/>
          <w:color w:val="auto"/>
        </w:rPr>
      </w:pPr>
      <w:r w:rsidRPr="00F2374D">
        <w:rPr>
          <w:rFonts w:ascii="Times New Roman" w:hAnsi="Times New Roman" w:cs="Times New Roman"/>
          <w:color w:val="auto"/>
        </w:rPr>
        <w:t xml:space="preserve">Nos regimes de execução por tarefa, empreitada por preço global ou empreitada integral, </w:t>
      </w:r>
      <w:proofErr w:type="spellStart"/>
      <w:r w:rsidRPr="00F2374D">
        <w:rPr>
          <w:rFonts w:ascii="Times New Roman" w:hAnsi="Times New Roman" w:cs="Times New Roman"/>
          <w:color w:val="auto"/>
        </w:rPr>
        <w:t>semi-integrada</w:t>
      </w:r>
      <w:proofErr w:type="spellEnd"/>
      <w:r w:rsidRPr="00F2374D">
        <w:rPr>
          <w:rFonts w:ascii="Times New Roman" w:hAnsi="Times New Roman" w:cs="Times New Roman"/>
          <w:color w:val="auto"/>
        </w:rPr>
        <w:t xml:space="preserve"> ou integrada, a caracterização do sobrepreço se dará pela superação do valor global estimado;</w:t>
      </w:r>
    </w:p>
    <w:p w14:paraId="2438294C" w14:textId="77777777" w:rsidR="003C7A23" w:rsidRPr="00F2374D" w:rsidRDefault="003C7A23" w:rsidP="00B9651D">
      <w:pPr>
        <w:pStyle w:val="Nivel3"/>
        <w:rPr>
          <w:rFonts w:ascii="Times New Roman" w:hAnsi="Times New Roman" w:cs="Times New Roman"/>
          <w:b/>
          <w:color w:val="auto"/>
        </w:rPr>
      </w:pPr>
      <w:r w:rsidRPr="00F2374D">
        <w:rPr>
          <w:rFonts w:ascii="Times New Roman" w:hAnsi="Times New Roman" w:cs="Times New Roman"/>
          <w:color w:val="auto"/>
        </w:rPr>
        <w:t xml:space="preserve">No regime de empreitada por preço unitário, a caracterização do sobrepreço se dará pela superação do valor global estimado e </w:t>
      </w:r>
      <w:r w:rsidRPr="00F2374D">
        <w:rPr>
          <w:rFonts w:ascii="Times New Roman" w:hAnsi="Times New Roman" w:cs="Times New Roman"/>
          <w:i/>
          <w:iCs/>
          <w:color w:val="auto"/>
        </w:rPr>
        <w:t>pela superação de custo unitário tido como relevante, conforme planilha anexa ao edital;</w:t>
      </w:r>
    </w:p>
    <w:p w14:paraId="05E20F49"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F2374D" w:rsidRDefault="003C7A23" w:rsidP="00B9651D">
      <w:pPr>
        <w:pStyle w:val="Nivel3"/>
        <w:rPr>
          <w:rFonts w:ascii="Times New Roman" w:hAnsi="Times New Roman" w:cs="Times New Roman"/>
          <w:color w:val="auto"/>
        </w:rPr>
      </w:pPr>
      <w:bookmarkStart w:id="39" w:name="_Hlk135304834"/>
      <w:r w:rsidRPr="00F2374D">
        <w:rPr>
          <w:rFonts w:ascii="Times New Roman" w:hAnsi="Times New Roman" w:cs="Times New Roman"/>
          <w:color w:val="auto"/>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F2374D">
        <w:rPr>
          <w:rFonts w:ascii="Times New Roman" w:hAnsi="Times New Roman" w:cs="Times New Roman"/>
          <w:color w:val="auto"/>
        </w:rPr>
        <w:t>.</w:t>
      </w:r>
    </w:p>
    <w:p w14:paraId="29F94165" w14:textId="542BBCFF"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Se houver indícios de inexequibilidade da proposta de preço, ou em caso da necessidade de esclarecimentos complementares, poderão ser efetuadas diligências, para que a empresa comprove a exequibilidade</w:t>
      </w:r>
      <w:r w:rsidR="00944BCF" w:rsidRPr="00F2374D">
        <w:rPr>
          <w:rFonts w:ascii="Times New Roman" w:hAnsi="Times New Roman" w:cs="Times New Roman"/>
          <w:color w:val="auto"/>
        </w:rPr>
        <w:t xml:space="preserve"> </w:t>
      </w:r>
      <w:r w:rsidRPr="00F2374D">
        <w:rPr>
          <w:rFonts w:ascii="Times New Roman" w:hAnsi="Times New Roman" w:cs="Times New Roman"/>
          <w:color w:val="auto"/>
        </w:rPr>
        <w:t>da</w:t>
      </w:r>
      <w:r w:rsidR="00944BCF" w:rsidRPr="00F2374D">
        <w:rPr>
          <w:rFonts w:ascii="Times New Roman" w:hAnsi="Times New Roman" w:cs="Times New Roman"/>
          <w:color w:val="auto"/>
        </w:rPr>
        <w:t xml:space="preserve"> </w:t>
      </w:r>
      <w:r w:rsidRPr="00F2374D">
        <w:rPr>
          <w:rFonts w:ascii="Times New Roman" w:hAnsi="Times New Roman" w:cs="Times New Roman"/>
          <w:color w:val="auto"/>
        </w:rPr>
        <w:t>proposta.</w:t>
      </w:r>
    </w:p>
    <w:p w14:paraId="5A4E95EF"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F2374D" w:rsidRDefault="003C7A23" w:rsidP="00B9651D">
      <w:pPr>
        <w:pStyle w:val="Nivel3"/>
        <w:rPr>
          <w:rFonts w:ascii="Times New Roman" w:hAnsi="Times New Roman" w:cs="Times New Roman"/>
          <w:b/>
          <w:bCs/>
          <w:color w:val="auto"/>
        </w:rPr>
      </w:pPr>
      <w:bookmarkStart w:id="40" w:name="_Hlk126568356"/>
      <w:r w:rsidRPr="00F2374D">
        <w:rPr>
          <w:rFonts w:ascii="Times New Roman" w:hAnsi="Times New Roman" w:cs="Times New Roman"/>
          <w:color w:val="auto"/>
        </w:rPr>
        <w:t>Em se tratando de serviços de engenharia, o licitante vencedor será convocado a apresentar à Administração, por meio eletrônico, as planilhas com indicação dos quantitativos e dos custos unitários</w:t>
      </w:r>
      <w:bookmarkEnd w:id="40"/>
      <w:r w:rsidRPr="00F2374D">
        <w:rPr>
          <w:rFonts w:ascii="Times New Roman" w:hAnsi="Times New Roman" w:cs="Times New Roman"/>
          <w:color w:val="auto"/>
        </w:rPr>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F2374D">
        <w:rPr>
          <w:rFonts w:ascii="Times New Roman" w:hAnsi="Times New Roman" w:cs="Times New Roman"/>
          <w:color w:val="auto"/>
        </w:rPr>
        <w:t>semi-integrada</w:t>
      </w:r>
      <w:proofErr w:type="spellEnd"/>
      <w:r w:rsidRPr="00F2374D">
        <w:rPr>
          <w:rFonts w:ascii="Times New Roman" w:hAnsi="Times New Roman" w:cs="Times New Roman"/>
          <w:color w:val="auto"/>
        </w:rPr>
        <w:t xml:space="preserve"> e contratação integrada, exclusivamente para eventuais adequações indispensáveis no cronograma físico-financeiro e para balizar excepcional aditamento posterior do contrato.</w:t>
      </w:r>
    </w:p>
    <w:p w14:paraId="39294B6C" w14:textId="74A7E8BF" w:rsidR="00140C04" w:rsidRPr="00F2374D" w:rsidRDefault="00086BB6" w:rsidP="00B9651D">
      <w:pPr>
        <w:pStyle w:val="Nivel3"/>
        <w:rPr>
          <w:rFonts w:ascii="Times New Roman" w:hAnsi="Times New Roman" w:cs="Times New Roman"/>
          <w:color w:val="auto"/>
        </w:rPr>
      </w:pPr>
      <w:r w:rsidRPr="00F2374D">
        <w:rPr>
          <w:rFonts w:ascii="Times New Roman" w:hAnsi="Times New Roman" w:cs="Times New Roman"/>
          <w:color w:val="auto"/>
        </w:rPr>
        <w:t>Em se tratando de serviços com fornecimento de mão de obra em regime de dedicação exclusiva</w:t>
      </w:r>
      <w:r w:rsidR="0057154B" w:rsidRPr="00F2374D">
        <w:rPr>
          <w:rFonts w:ascii="Times New Roman" w:hAnsi="Times New Roman" w:cs="Times New Roman"/>
          <w:color w:val="auto"/>
        </w:rPr>
        <w:t xml:space="preserve"> cuja produtividade seja mensurável</w:t>
      </w:r>
      <w:r w:rsidR="00361D6F" w:rsidRPr="00F2374D">
        <w:rPr>
          <w:rFonts w:ascii="Times New Roman" w:hAnsi="Times New Roman" w:cs="Times New Roman"/>
          <w:color w:val="auto"/>
        </w:rPr>
        <w:t xml:space="preserve"> e indicada pela Administração</w:t>
      </w:r>
      <w:r w:rsidR="0057154B" w:rsidRPr="00F2374D">
        <w:rPr>
          <w:rFonts w:ascii="Times New Roman" w:hAnsi="Times New Roman" w:cs="Times New Roman"/>
          <w:color w:val="auto"/>
        </w:rPr>
        <w:t>, o licitante deverá indicar a p</w:t>
      </w:r>
      <w:r w:rsidRPr="00F2374D">
        <w:rPr>
          <w:rFonts w:ascii="Times New Roman" w:hAnsi="Times New Roman" w:cs="Times New Roman"/>
          <w:color w:val="auto"/>
        </w:rPr>
        <w:t>rodutividade adotada e</w:t>
      </w:r>
      <w:r w:rsidR="00140C04" w:rsidRPr="00F2374D">
        <w:rPr>
          <w:rFonts w:ascii="Times New Roman" w:hAnsi="Times New Roman" w:cs="Times New Roman"/>
          <w:color w:val="auto"/>
        </w:rPr>
        <w:t xml:space="preserve"> a quantidade de pessoal que será alocado na execução contratual.</w:t>
      </w:r>
    </w:p>
    <w:p w14:paraId="73CD3742" w14:textId="63C5A941" w:rsidR="00086BB6" w:rsidRPr="00F2374D" w:rsidRDefault="00140C04" w:rsidP="00B9651D">
      <w:pPr>
        <w:pStyle w:val="Nivel3"/>
        <w:rPr>
          <w:rFonts w:ascii="Times New Roman" w:hAnsi="Times New Roman" w:cs="Times New Roman"/>
          <w:color w:val="auto"/>
        </w:rPr>
      </w:pPr>
      <w:r w:rsidRPr="00F2374D">
        <w:rPr>
          <w:rFonts w:ascii="Times New Roman" w:hAnsi="Times New Roman" w:cs="Times New Roman"/>
          <w:color w:val="auto"/>
        </w:rPr>
        <w:t xml:space="preserve">Caso a produtividade </w:t>
      </w:r>
      <w:r w:rsidR="00086BB6" w:rsidRPr="00F2374D">
        <w:rPr>
          <w:rFonts w:ascii="Times New Roman" w:hAnsi="Times New Roman" w:cs="Times New Roman"/>
          <w:color w:val="auto"/>
        </w:rPr>
        <w:t xml:space="preserve">for diferente daquela utilizada pela Administração como referência, ou não estiver contida na faixa referencial de produtividade, mas admitida pelo ato convocatório, </w:t>
      </w:r>
      <w:r w:rsidR="00816B57" w:rsidRPr="00F2374D">
        <w:rPr>
          <w:rFonts w:ascii="Times New Roman" w:hAnsi="Times New Roman" w:cs="Times New Roman"/>
          <w:color w:val="auto"/>
        </w:rPr>
        <w:t xml:space="preserve">o licitante deverá </w:t>
      </w:r>
      <w:r w:rsidR="00A21CD7" w:rsidRPr="00F2374D">
        <w:rPr>
          <w:rFonts w:ascii="Times New Roman" w:hAnsi="Times New Roman" w:cs="Times New Roman"/>
          <w:color w:val="auto"/>
        </w:rPr>
        <w:t xml:space="preserve">apresentar </w:t>
      </w:r>
      <w:r w:rsidR="00086BB6" w:rsidRPr="00F2374D">
        <w:rPr>
          <w:rFonts w:ascii="Times New Roman" w:hAnsi="Times New Roman" w:cs="Times New Roman"/>
          <w:color w:val="auto"/>
        </w:rPr>
        <w:t xml:space="preserve">a respectiva comprovação de exequibilidade; </w:t>
      </w:r>
    </w:p>
    <w:p w14:paraId="011D4324" w14:textId="5F76A857" w:rsidR="00086BB6" w:rsidRPr="00F2374D" w:rsidRDefault="00086BB6" w:rsidP="00B9651D">
      <w:pPr>
        <w:pStyle w:val="Nivel3"/>
        <w:rPr>
          <w:rFonts w:ascii="Times New Roman" w:hAnsi="Times New Roman" w:cs="Times New Roman"/>
          <w:color w:val="auto"/>
        </w:rPr>
      </w:pPr>
      <w:r w:rsidRPr="00F2374D">
        <w:rPr>
          <w:rFonts w:ascii="Times New Roman" w:hAnsi="Times New Roman" w:cs="Times New Roman"/>
          <w:color w:val="auto"/>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5AA5715A" w14:textId="77777777" w:rsidR="00086BB6" w:rsidRPr="00F2374D" w:rsidRDefault="00086BB6" w:rsidP="00B9651D">
      <w:pPr>
        <w:pStyle w:val="Nivel3"/>
        <w:rPr>
          <w:rFonts w:ascii="Times New Roman" w:hAnsi="Times New Roman" w:cs="Times New Roman"/>
          <w:color w:val="auto"/>
        </w:rPr>
      </w:pPr>
      <w:r w:rsidRPr="00F2374D">
        <w:rPr>
          <w:rFonts w:ascii="Times New Roman" w:hAnsi="Times New Roman" w:cs="Times New Roman"/>
          <w:color w:val="auto"/>
        </w:rPr>
        <w:lastRenderedPageBreak/>
        <w:t>Para efeito do subitem anterior, admite-se a adequação técnica da metodologia empregada pela contratada, visando assegurar a execução do objeto, desde que mantidas as condições para a justa remuneração do serviço.</w:t>
      </w:r>
    </w:p>
    <w:p w14:paraId="4C28A5E7" w14:textId="26628787" w:rsidR="003C7A23" w:rsidRPr="00F2374D" w:rsidRDefault="003C7A23" w:rsidP="00B9651D">
      <w:pPr>
        <w:pStyle w:val="Nivel2"/>
        <w:rPr>
          <w:rFonts w:ascii="Times New Roman" w:hAnsi="Times New Roman" w:cs="Times New Roman"/>
          <w:b/>
          <w:color w:val="auto"/>
        </w:rPr>
      </w:pPr>
      <w:r w:rsidRPr="00F2374D">
        <w:rPr>
          <w:rFonts w:ascii="Times New Roman" w:hAnsi="Times New Roman" w:cs="Times New Roman"/>
          <w:color w:val="auto"/>
        </w:rPr>
        <w:t>Erros no preenchimento da planilha não constituem motivo para a desclassificação da proposta. A planilha poderá́ ser ajustada pelo fornecedor, no prazo indicado pelo sistema, desde que não haja majoração do preço</w:t>
      </w:r>
      <w:r w:rsidR="00D57A88" w:rsidRPr="00F2374D">
        <w:rPr>
          <w:rFonts w:ascii="Times New Roman" w:hAnsi="Times New Roman" w:cs="Times New Roman"/>
          <w:color w:val="auto"/>
        </w:rPr>
        <w:t xml:space="preserve"> e </w:t>
      </w:r>
      <w:r w:rsidR="0018388F" w:rsidRPr="00F2374D">
        <w:rPr>
          <w:rFonts w:ascii="Times New Roman" w:hAnsi="Times New Roman" w:cs="Times New Roman"/>
          <w:color w:val="auto"/>
        </w:rPr>
        <w:t xml:space="preserve">que </w:t>
      </w:r>
      <w:r w:rsidR="00D57A88" w:rsidRPr="00F2374D">
        <w:rPr>
          <w:rFonts w:ascii="Times New Roman" w:hAnsi="Times New Roman" w:cs="Times New Roman"/>
          <w:color w:val="auto"/>
        </w:rPr>
        <w:t>se comprove que este é o bastante para arcar com todos os custos da contratação;</w:t>
      </w:r>
    </w:p>
    <w:p w14:paraId="4E717186"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O ajuste de que trata este dispositivo se limita a sanar erros ou falhas que não alterem a substância das propostas;</w:t>
      </w:r>
    </w:p>
    <w:p w14:paraId="711CFD04"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Considera-se erro no preenchimento da planilha passível de correção a indicação de recolhimento de impostos e contribuições na forma do Simples Nacional, quando não cabível esse regime.</w:t>
      </w:r>
    </w:p>
    <w:p w14:paraId="54DA13B0" w14:textId="55FDB11C" w:rsidR="005A7699" w:rsidRPr="00F2374D" w:rsidRDefault="005A7699" w:rsidP="00B9651D">
      <w:pPr>
        <w:pStyle w:val="Nivel2"/>
        <w:rPr>
          <w:rFonts w:ascii="Times New Roman" w:hAnsi="Times New Roman" w:cs="Times New Roman"/>
          <w:b/>
          <w:color w:val="auto"/>
        </w:rPr>
      </w:pPr>
      <w:r w:rsidRPr="00F2374D">
        <w:rPr>
          <w:rFonts w:ascii="Times New Roman" w:hAnsi="Times New Roman" w:cs="Times New Roman"/>
          <w:color w:val="auto"/>
          <w:lang w:eastAsia="en-US"/>
        </w:rPr>
        <w:t xml:space="preserve">Para </w:t>
      </w:r>
      <w:r w:rsidRPr="00F2374D">
        <w:rPr>
          <w:rFonts w:ascii="Times New Roman" w:hAnsi="Times New Roman" w:cs="Times New Roman"/>
          <w:color w:val="auto"/>
        </w:rPr>
        <w:t>fins</w:t>
      </w:r>
      <w:r w:rsidRPr="00F2374D">
        <w:rPr>
          <w:rFonts w:ascii="Times New Roman" w:hAnsi="Times New Roman" w:cs="Times New Roman"/>
          <w:color w:val="auto"/>
          <w:lang w:eastAsia="en-US"/>
        </w:rPr>
        <w:t xml:space="preserve"> de análise da proposta quanto ao cumprimento </w:t>
      </w:r>
      <w:r w:rsidRPr="00F2374D">
        <w:rPr>
          <w:rFonts w:ascii="Times New Roman" w:hAnsi="Times New Roman" w:cs="Times New Roman"/>
          <w:color w:val="auto"/>
        </w:rPr>
        <w:t>das</w:t>
      </w:r>
      <w:r w:rsidRPr="00F2374D">
        <w:rPr>
          <w:rFonts w:ascii="Times New Roman" w:hAnsi="Times New Roman" w:cs="Times New Roman"/>
          <w:color w:val="auto"/>
          <w:lang w:eastAsia="en-US"/>
        </w:rPr>
        <w:t xml:space="preserve"> especificações do objeto, poderá ser colhida a </w:t>
      </w:r>
      <w:r w:rsidRPr="00F2374D">
        <w:rPr>
          <w:rFonts w:ascii="Times New Roman" w:hAnsi="Times New Roman" w:cs="Times New Roman"/>
          <w:color w:val="auto"/>
        </w:rPr>
        <w:t>manifestação</w:t>
      </w:r>
      <w:r w:rsidRPr="00F2374D">
        <w:rPr>
          <w:rFonts w:ascii="Times New Roman" w:hAnsi="Times New Roman" w:cs="Times New Roman"/>
          <w:color w:val="auto"/>
          <w:lang w:eastAsia="en-US"/>
        </w:rPr>
        <w:t xml:space="preserve"> escrita do setor requisitante do serviço ou da área especializada no objeto.</w:t>
      </w:r>
    </w:p>
    <w:p w14:paraId="00236C68"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Os resultados das avaliações serão divulgados por meio de mensagem no sistema.</w:t>
      </w:r>
    </w:p>
    <w:p w14:paraId="2E6DDED4"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F2374D" w:rsidRDefault="003C7A23" w:rsidP="00322589">
      <w:pPr>
        <w:pStyle w:val="Nivel01"/>
      </w:pPr>
      <w:bookmarkStart w:id="41" w:name="_Toc135469230"/>
      <w:r w:rsidRPr="00F2374D">
        <w:t>DA FASE DE HABILITAÇÃO</w:t>
      </w:r>
      <w:bookmarkEnd w:id="41"/>
    </w:p>
    <w:p w14:paraId="4EE8D8D1" w14:textId="6ED652C6"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Os documentos previstos no Termo de Referência, necessários e suficientes para demonstrar a capacidade do licitante de realizar o objeto da licitação, serão exigidos para fins de habilitação, nos termos dos </w:t>
      </w:r>
      <w:hyperlink r:id="rId40" w:anchor="art62" w:history="1">
        <w:proofErr w:type="spellStart"/>
        <w:r w:rsidRPr="00F2374D">
          <w:rPr>
            <w:rStyle w:val="Hyperlink"/>
            <w:rFonts w:ascii="Times New Roman" w:hAnsi="Times New Roman" w:cs="Times New Roman"/>
            <w:color w:val="auto"/>
          </w:rPr>
          <w:t>arts</w:t>
        </w:r>
        <w:proofErr w:type="spellEnd"/>
        <w:r w:rsidRPr="00F2374D">
          <w:rPr>
            <w:rStyle w:val="Hyperlink"/>
            <w:rFonts w:ascii="Times New Roman" w:hAnsi="Times New Roman" w:cs="Times New Roman"/>
            <w:color w:val="auto"/>
          </w:rPr>
          <w:t>. 62 a 70 da Lei nº 14.133, de 2021</w:t>
        </w:r>
      </w:hyperlink>
      <w:r w:rsidRPr="00F2374D">
        <w:rPr>
          <w:rFonts w:ascii="Times New Roman" w:hAnsi="Times New Roman" w:cs="Times New Roman"/>
          <w:color w:val="auto"/>
        </w:rPr>
        <w:t>.</w:t>
      </w:r>
    </w:p>
    <w:p w14:paraId="55D2B286" w14:textId="335A70D8" w:rsidR="003C7A23" w:rsidRPr="00F2374D" w:rsidRDefault="003C7A23" w:rsidP="00B9651D">
      <w:pPr>
        <w:pStyle w:val="Nivel3"/>
        <w:rPr>
          <w:rFonts w:ascii="Times New Roman" w:hAnsi="Times New Roman" w:cs="Times New Roman"/>
          <w:i/>
          <w:iCs/>
          <w:color w:val="auto"/>
        </w:rPr>
      </w:pPr>
      <w:bookmarkStart w:id="42" w:name="_Ref114663777"/>
      <w:r w:rsidRPr="00F2374D">
        <w:rPr>
          <w:rFonts w:ascii="Times New Roman" w:hAnsi="Times New Roman" w:cs="Times New Roman"/>
          <w:color w:val="auto"/>
        </w:rPr>
        <w:t>A documentação exigida para fins de habilitação jurídica, fiscal, social e trabalhista e econômico-</w:t>
      </w:r>
      <w:proofErr w:type="spellStart"/>
      <w:r w:rsidRPr="00F2374D">
        <w:rPr>
          <w:rFonts w:ascii="Times New Roman" w:hAnsi="Times New Roman" w:cs="Times New Roman"/>
          <w:color w:val="auto"/>
        </w:rPr>
        <w:t>ﬁnanceira</w:t>
      </w:r>
      <w:proofErr w:type="spellEnd"/>
      <w:r w:rsidRPr="00F2374D">
        <w:rPr>
          <w:rFonts w:ascii="Times New Roman" w:hAnsi="Times New Roman" w:cs="Times New Roman"/>
          <w:color w:val="auto"/>
        </w:rPr>
        <w:t>, poderá</w:t>
      </w:r>
      <w:r w:rsidR="005011F0" w:rsidRPr="00F2374D">
        <w:rPr>
          <w:rFonts w:ascii="Times New Roman" w:hAnsi="Times New Roman" w:cs="Times New Roman"/>
          <w:color w:val="auto"/>
        </w:rPr>
        <w:t xml:space="preserve"> </w:t>
      </w:r>
      <w:r w:rsidRPr="00F2374D">
        <w:rPr>
          <w:rFonts w:ascii="Times New Roman" w:hAnsi="Times New Roman" w:cs="Times New Roman"/>
          <w:color w:val="auto"/>
        </w:rPr>
        <w:t>ser substituída pelo registro cadastral no SICAF</w:t>
      </w:r>
      <w:bookmarkEnd w:id="42"/>
      <w:r w:rsidR="00191586">
        <w:rPr>
          <w:rFonts w:ascii="Times New Roman" w:hAnsi="Times New Roman" w:cs="Times New Roman"/>
          <w:color w:val="auto"/>
        </w:rPr>
        <w:t xml:space="preserve">, sendo que este deverá </w:t>
      </w:r>
      <w:r w:rsidR="00191586">
        <w:rPr>
          <w:rFonts w:ascii="Times New Roman" w:hAnsi="Times New Roman" w:cs="Times New Roman"/>
          <w:i/>
          <w:iCs/>
          <w:color w:val="auto"/>
        </w:rPr>
        <w:t>ser anexado na plataforma juntamente com a proposta.</w:t>
      </w:r>
    </w:p>
    <w:p w14:paraId="0F17AE67" w14:textId="29B037C7" w:rsidR="003C7A23" w:rsidRPr="00F2374D" w:rsidRDefault="003C7A23" w:rsidP="00B9651D">
      <w:pPr>
        <w:pStyle w:val="Nivel2"/>
        <w:rPr>
          <w:rFonts w:ascii="Times New Roman" w:hAnsi="Times New Roman" w:cs="Times New Roman"/>
          <w:i/>
          <w:color w:val="auto"/>
        </w:rPr>
      </w:pPr>
      <w:r w:rsidRPr="00F2374D">
        <w:rPr>
          <w:rFonts w:ascii="Times New Roman" w:hAnsi="Times New Roman" w:cs="Times New Roman"/>
          <w:color w:val="auto"/>
        </w:rPr>
        <w:t>Quando permitida a</w:t>
      </w:r>
      <w:r w:rsidR="00B053F7" w:rsidRPr="00F2374D">
        <w:rPr>
          <w:rFonts w:ascii="Times New Roman" w:hAnsi="Times New Roman" w:cs="Times New Roman"/>
          <w:color w:val="auto"/>
        </w:rPr>
        <w:t xml:space="preserve"> </w:t>
      </w:r>
      <w:r w:rsidRPr="00F2374D">
        <w:rPr>
          <w:rFonts w:ascii="Times New Roman" w:hAnsi="Times New Roman" w:cs="Times New Roman"/>
          <w:color w:val="auto"/>
        </w:rPr>
        <w:t>participação de empresas estrangeiras que não funcionem no País, as exigências de habilitação serão atendidas mediante documentos equivalentes, inicialmente apresentados em tradução livre.</w:t>
      </w:r>
    </w:p>
    <w:p w14:paraId="1A8A523A" w14:textId="2F325A43" w:rsidR="003C7A23" w:rsidRPr="00F2374D" w:rsidRDefault="003C7A23" w:rsidP="00B9651D">
      <w:pPr>
        <w:pStyle w:val="Nivel2"/>
        <w:rPr>
          <w:rFonts w:ascii="Times New Roman" w:hAnsi="Times New Roman" w:cs="Times New Roman"/>
          <w:i/>
          <w:iCs/>
          <w:color w:val="auto"/>
        </w:rPr>
      </w:pPr>
      <w:r w:rsidRPr="00F2374D">
        <w:rPr>
          <w:rFonts w:ascii="Times New Roman" w:hAnsi="Times New Roman" w:cs="Times New Roman"/>
          <w:color w:val="auto"/>
        </w:rPr>
        <w:t xml:space="preserve">Na hipótese de o licitante vencedor ser empresa estrangeira que não funcione no País, para </w:t>
      </w:r>
      <w:proofErr w:type="spellStart"/>
      <w:r w:rsidRPr="00F2374D">
        <w:rPr>
          <w:rFonts w:ascii="Times New Roman" w:hAnsi="Times New Roman" w:cs="Times New Roman"/>
          <w:color w:val="auto"/>
        </w:rPr>
        <w:t>ﬁns</w:t>
      </w:r>
      <w:proofErr w:type="spellEnd"/>
      <w:r w:rsidRPr="00F2374D">
        <w:rPr>
          <w:rFonts w:ascii="Times New Roman" w:hAnsi="Times New Roman" w:cs="Times New Roman"/>
          <w:color w:val="auto"/>
        </w:rPr>
        <w:t xml:space="preserve"> de assinatura do contrato ou da ata de registro de preços, os documentos exigidos para a habilitação serão traduzidos por tradutor juramentado no País e apostilados nos termos do disposto no </w:t>
      </w:r>
      <w:hyperlink r:id="rId41" w:history="1">
        <w:r w:rsidRPr="00F2374D">
          <w:rPr>
            <w:rStyle w:val="Hyperlink"/>
            <w:rFonts w:ascii="Times New Roman" w:hAnsi="Times New Roman" w:cs="Times New Roman"/>
            <w:color w:val="auto"/>
          </w:rPr>
          <w:t>Decreto nº 8.660, de 29 de janeiro de 2016</w:t>
        </w:r>
      </w:hyperlink>
      <w:r w:rsidRPr="00F2374D">
        <w:rPr>
          <w:rFonts w:ascii="Times New Roman" w:hAnsi="Times New Roman" w:cs="Times New Roman"/>
          <w:color w:val="auto"/>
        </w:rPr>
        <w:t xml:space="preserve">, ou de outro que venha a substituí-lo, ou </w:t>
      </w:r>
      <w:proofErr w:type="spellStart"/>
      <w:r w:rsidRPr="00F2374D">
        <w:rPr>
          <w:rFonts w:ascii="Times New Roman" w:hAnsi="Times New Roman" w:cs="Times New Roman"/>
          <w:color w:val="auto"/>
        </w:rPr>
        <w:t>consularizados</w:t>
      </w:r>
      <w:proofErr w:type="spellEnd"/>
      <w:r w:rsidRPr="00F2374D">
        <w:rPr>
          <w:rFonts w:ascii="Times New Roman" w:hAnsi="Times New Roman" w:cs="Times New Roman"/>
          <w:color w:val="auto"/>
        </w:rPr>
        <w:t xml:space="preserve"> pelos respectivos consulados ou embaixadas.</w:t>
      </w:r>
    </w:p>
    <w:p w14:paraId="47814660" w14:textId="77777777" w:rsidR="003C7A23" w:rsidRPr="00F2374D" w:rsidRDefault="003C7A23" w:rsidP="00B9651D">
      <w:pPr>
        <w:pStyle w:val="Nivel2"/>
        <w:rPr>
          <w:rFonts w:ascii="Times New Roman" w:hAnsi="Times New Roman" w:cs="Times New Roman"/>
          <w:i/>
          <w:color w:val="auto"/>
        </w:rPr>
      </w:pPr>
      <w:r w:rsidRPr="00F2374D">
        <w:rPr>
          <w:rFonts w:ascii="Times New Roman" w:hAnsi="Times New Roman" w:cs="Times New Roman"/>
          <w:color w:val="auto"/>
        </w:rPr>
        <w:lastRenderedPageBreak/>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14:textId="24B60ABA" w:rsidR="003C7A23" w:rsidRPr="00F2374D" w:rsidRDefault="003C7A23" w:rsidP="00B9651D">
      <w:pPr>
        <w:pStyle w:val="Nivel3"/>
        <w:rPr>
          <w:rFonts w:ascii="Times New Roman" w:hAnsi="Times New Roman" w:cs="Times New Roman"/>
          <w:i/>
          <w:iCs/>
          <w:color w:val="auto"/>
        </w:rPr>
      </w:pPr>
      <w:r w:rsidRPr="00F2374D">
        <w:rPr>
          <w:rFonts w:ascii="Times New Roman" w:hAnsi="Times New Roman" w:cs="Times New Roman"/>
          <w:color w:val="auto"/>
        </w:rPr>
        <w:t>Se o consórcio não for formado integralmente por microempresas ou empresas de pequeno porte e o termo de referência exigir requisitos de habilitação econômico-f</w:t>
      </w:r>
      <w:r w:rsidR="00AB05B4" w:rsidRPr="00F2374D">
        <w:rPr>
          <w:rFonts w:ascii="Times New Roman" w:hAnsi="Times New Roman" w:cs="Times New Roman"/>
          <w:color w:val="auto"/>
        </w:rPr>
        <w:t xml:space="preserve">inanceira, haverá um acréscimo </w:t>
      </w:r>
      <w:r w:rsidRPr="00F2374D">
        <w:rPr>
          <w:rFonts w:ascii="Times New Roman" w:hAnsi="Times New Roman" w:cs="Times New Roman"/>
          <w:color w:val="auto"/>
        </w:rPr>
        <w:t xml:space="preserve">PERCENTUAL </w:t>
      </w:r>
      <w:r w:rsidR="00AB05B4" w:rsidRPr="00F2374D">
        <w:rPr>
          <w:rFonts w:ascii="Times New Roman" w:hAnsi="Times New Roman" w:cs="Times New Roman"/>
          <w:color w:val="auto"/>
        </w:rPr>
        <w:t xml:space="preserve">de </w:t>
      </w:r>
      <w:r w:rsidRPr="00F2374D">
        <w:rPr>
          <w:rFonts w:ascii="Times New Roman" w:hAnsi="Times New Roman" w:cs="Times New Roman"/>
          <w:color w:val="auto"/>
        </w:rPr>
        <w:t xml:space="preserve">10% </w:t>
      </w:r>
      <w:r w:rsidR="00880445">
        <w:rPr>
          <w:rFonts w:ascii="Times New Roman" w:hAnsi="Times New Roman" w:cs="Times New Roman"/>
          <w:color w:val="auto"/>
        </w:rPr>
        <w:t>a</w:t>
      </w:r>
      <w:r w:rsidRPr="00F2374D">
        <w:rPr>
          <w:rFonts w:ascii="Times New Roman" w:hAnsi="Times New Roman" w:cs="Times New Roman"/>
          <w:color w:val="auto"/>
        </w:rPr>
        <w:t xml:space="preserve"> 30 % para o consórcio em relação ao valor exigido para os licitantes individuais.</w:t>
      </w:r>
    </w:p>
    <w:p w14:paraId="4B8AFE07" w14:textId="79F66069"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Os documentos exigidos para fins de habilitação poderão ser apresentados em original, por cópia</w:t>
      </w:r>
      <w:r w:rsidR="00AB05B4" w:rsidRPr="00F2374D">
        <w:rPr>
          <w:rFonts w:ascii="Times New Roman" w:hAnsi="Times New Roman" w:cs="Times New Roman"/>
          <w:color w:val="auto"/>
        </w:rPr>
        <w:t>.</w:t>
      </w:r>
    </w:p>
    <w:p w14:paraId="2E4024D1" w14:textId="77777777" w:rsidR="003C7A23" w:rsidRPr="00F2374D" w:rsidRDefault="003C7A23" w:rsidP="00B9651D">
      <w:pPr>
        <w:pStyle w:val="Nivel2"/>
        <w:rPr>
          <w:rFonts w:ascii="Times New Roman" w:hAnsi="Times New Roman" w:cs="Times New Roman"/>
          <w:i/>
          <w:color w:val="auto"/>
        </w:rPr>
      </w:pPr>
      <w:r w:rsidRPr="00F2374D">
        <w:rPr>
          <w:rFonts w:ascii="Times New Roman" w:hAnsi="Times New Roman" w:cs="Times New Roman"/>
          <w:color w:val="auto"/>
        </w:rPr>
        <w:t>Os documentos exigidos para fins de habilitação poderão ser substituídos por registro cadastral emitido por órgão ou entidade pública, desde que o registro tenha sido feito em obediência ao disposto na Lei nº 14.133/2021.</w:t>
      </w:r>
    </w:p>
    <w:p w14:paraId="6DD12A55" w14:textId="39BD7835"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Será verificado se o licitante apresentou declaração de que atende aos requisitos de habilitação, e o declarante responderá pela veracidade das informações prestadas, na forma da lei (</w:t>
      </w:r>
      <w:hyperlink r:id="rId42" w:anchor="art63">
        <w:r w:rsidRPr="00F2374D">
          <w:rPr>
            <w:rStyle w:val="Hyperlink"/>
            <w:rFonts w:ascii="Times New Roman" w:hAnsi="Times New Roman" w:cs="Times New Roman"/>
            <w:color w:val="auto"/>
          </w:rPr>
          <w:t>art. 63, I, da Lei nº 14.133/2021</w:t>
        </w:r>
      </w:hyperlink>
      <w:r w:rsidRPr="00F2374D">
        <w:rPr>
          <w:rFonts w:ascii="Times New Roman" w:hAnsi="Times New Roman" w:cs="Times New Roman"/>
          <w:color w:val="auto"/>
        </w:rPr>
        <w:t>).</w:t>
      </w:r>
    </w:p>
    <w:p w14:paraId="3FC50509" w14:textId="77777777" w:rsidR="003C7A23" w:rsidRPr="00F2374D" w:rsidRDefault="003C7A23" w:rsidP="00B9651D">
      <w:pPr>
        <w:pStyle w:val="Nivel2"/>
        <w:rPr>
          <w:rFonts w:ascii="Times New Roman" w:hAnsi="Times New Roman" w:cs="Times New Roman"/>
          <w:i/>
          <w:color w:val="auto"/>
        </w:rPr>
      </w:pPr>
      <w:r w:rsidRPr="00F2374D">
        <w:rPr>
          <w:rFonts w:ascii="Times New Roman" w:hAnsi="Times New Roman" w:cs="Times New Roman"/>
          <w:color w:val="auto"/>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2D318330" w:rsidR="003C7A23" w:rsidRPr="00A53F17" w:rsidRDefault="003C7A23" w:rsidP="00B9651D">
      <w:pPr>
        <w:pStyle w:val="Nivel2"/>
        <w:rPr>
          <w:rFonts w:ascii="Times New Roman" w:hAnsi="Times New Roman" w:cs="Times New Roman"/>
          <w:i/>
          <w:color w:val="auto"/>
        </w:rPr>
      </w:pPr>
      <w:r w:rsidRPr="00F2374D">
        <w:rPr>
          <w:rFonts w:ascii="Times New Roman" w:hAnsi="Times New Roman" w:cs="Times New Roman"/>
          <w:color w:val="auto"/>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infralegais, nas </w:t>
      </w:r>
      <w:r w:rsidRPr="00A53F17">
        <w:rPr>
          <w:rFonts w:ascii="Times New Roman" w:hAnsi="Times New Roman" w:cs="Times New Roman"/>
          <w:color w:val="auto"/>
        </w:rPr>
        <w:t>convenções coletivas de trabalho e nos termos de ajustamento de conduta vigentes na data de entrega das propostas.</w:t>
      </w:r>
    </w:p>
    <w:p w14:paraId="7CAB27D5" w14:textId="3BF21E5C" w:rsidR="003C7A23" w:rsidRPr="00A53F17" w:rsidRDefault="003C7A23" w:rsidP="00B9651D">
      <w:pPr>
        <w:pStyle w:val="Nivel2"/>
        <w:rPr>
          <w:rFonts w:ascii="Times New Roman" w:hAnsi="Times New Roman" w:cs="Times New Roman"/>
          <w:i/>
          <w:color w:val="auto"/>
        </w:rPr>
      </w:pPr>
      <w:r w:rsidRPr="00A53F17">
        <w:rPr>
          <w:rFonts w:ascii="Times New Roman" w:hAnsi="Times New Roman" w:cs="Times New Roman"/>
          <w:color w:val="auto"/>
        </w:rPr>
        <w:t xml:space="preserve">A habilitação será verificada por meio do </w:t>
      </w:r>
      <w:proofErr w:type="spellStart"/>
      <w:r w:rsidRPr="00A53F17">
        <w:rPr>
          <w:rFonts w:ascii="Times New Roman" w:hAnsi="Times New Roman" w:cs="Times New Roman"/>
          <w:color w:val="auto"/>
        </w:rPr>
        <w:t>Sicaf</w:t>
      </w:r>
      <w:proofErr w:type="spellEnd"/>
      <w:r w:rsidRPr="00A53F17">
        <w:rPr>
          <w:rFonts w:ascii="Times New Roman" w:hAnsi="Times New Roman" w:cs="Times New Roman"/>
          <w:color w:val="auto"/>
        </w:rPr>
        <w:t>, nos documentos por ele abrangidos.</w:t>
      </w:r>
    </w:p>
    <w:p w14:paraId="4D240E30" w14:textId="34B9681D" w:rsidR="003C7A23" w:rsidRPr="00F2374D" w:rsidRDefault="003C7A23" w:rsidP="00B9651D">
      <w:pPr>
        <w:pStyle w:val="Nivel3"/>
        <w:rPr>
          <w:rFonts w:ascii="Times New Roman" w:hAnsi="Times New Roman" w:cs="Times New Roman"/>
          <w:color w:val="auto"/>
        </w:rPr>
      </w:pPr>
      <w:r w:rsidRPr="00A53F17">
        <w:rPr>
          <w:rFonts w:ascii="Times New Roman" w:hAnsi="Times New Roman" w:cs="Times New Roman"/>
          <w:color w:val="auto"/>
        </w:rPr>
        <w:t>Somente haverá a necessidade de comprovação</w:t>
      </w:r>
      <w:r w:rsidRPr="00F2374D">
        <w:rPr>
          <w:rFonts w:ascii="Times New Roman" w:hAnsi="Times New Roman" w:cs="Times New Roman"/>
          <w:color w:val="auto"/>
        </w:rPr>
        <w:t xml:space="preserve"> do preenchimento de requisitos mediante apresentação dos documentos originais </w:t>
      </w:r>
      <w:proofErr w:type="spellStart"/>
      <w:r w:rsidRPr="00F2374D">
        <w:rPr>
          <w:rFonts w:ascii="Times New Roman" w:hAnsi="Times New Roman" w:cs="Times New Roman"/>
          <w:color w:val="auto"/>
        </w:rPr>
        <w:t>não-digitais</w:t>
      </w:r>
      <w:proofErr w:type="spellEnd"/>
      <w:r w:rsidRPr="00F2374D">
        <w:rPr>
          <w:rFonts w:ascii="Times New Roman" w:hAnsi="Times New Roman" w:cs="Times New Roman"/>
          <w:color w:val="auto"/>
        </w:rPr>
        <w:t xml:space="preserve"> quando houver dúvida em relação à integridade do documento digital ou quando a lei expressamente o exigir. (</w:t>
      </w:r>
      <w:hyperlink r:id="rId43" w:anchor="art4" w:history="1">
        <w:r w:rsidRPr="00F2374D">
          <w:rPr>
            <w:rStyle w:val="Hyperlink"/>
            <w:rFonts w:ascii="Times New Roman" w:hAnsi="Times New Roman" w:cs="Times New Roman"/>
            <w:color w:val="auto"/>
          </w:rPr>
          <w:t>IN nº 3/2018, art. 4º, §1º, e art. 6º, §4º</w:t>
        </w:r>
      </w:hyperlink>
      <w:r w:rsidRPr="00F2374D">
        <w:rPr>
          <w:rFonts w:ascii="Times New Roman" w:hAnsi="Times New Roman" w:cs="Times New Roman"/>
          <w:color w:val="auto"/>
        </w:rPr>
        <w:t>).</w:t>
      </w:r>
    </w:p>
    <w:p w14:paraId="7B41325B" w14:textId="47DBF8BA"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É de responsabilidade do licitante conferir a exatidão dos seus dados cadastrais no </w:t>
      </w:r>
      <w:proofErr w:type="spellStart"/>
      <w:r w:rsidRPr="00F2374D">
        <w:rPr>
          <w:rFonts w:ascii="Times New Roman" w:hAnsi="Times New Roman" w:cs="Times New Roman"/>
          <w:color w:val="auto"/>
        </w:rPr>
        <w:t>Sicaf</w:t>
      </w:r>
      <w:proofErr w:type="spellEnd"/>
      <w:r w:rsidRPr="00F2374D">
        <w:rPr>
          <w:rFonts w:ascii="Times New Roman" w:hAnsi="Times New Roman" w:cs="Times New Roman"/>
          <w:color w:val="auto"/>
        </w:rPr>
        <w:t xml:space="preserve"> e mantê-los atualizados junto aos órgãos responsáveis pela informação, devendo proceder, imediatamente, à correção ou à alteração dos registros tão logo identifique incorreção ou aqueles se tornem desatualizados. (</w:t>
      </w:r>
      <w:hyperlink r:id="rId44">
        <w:r w:rsidRPr="00F2374D">
          <w:rPr>
            <w:rStyle w:val="Hyperlink"/>
            <w:rFonts w:ascii="Times New Roman" w:hAnsi="Times New Roman" w:cs="Times New Roman"/>
            <w:color w:val="auto"/>
          </w:rPr>
          <w:t xml:space="preserve">IN nº 3/2018, art. 7º, </w:t>
        </w:r>
        <w:r w:rsidRPr="00F2374D">
          <w:rPr>
            <w:rStyle w:val="Hyperlink"/>
            <w:rFonts w:ascii="Times New Roman" w:hAnsi="Times New Roman" w:cs="Times New Roman"/>
            <w:i/>
            <w:iCs/>
            <w:color w:val="auto"/>
          </w:rPr>
          <w:t>caput</w:t>
        </w:r>
      </w:hyperlink>
      <w:r w:rsidRPr="00F2374D">
        <w:rPr>
          <w:rFonts w:ascii="Times New Roman" w:hAnsi="Times New Roman" w:cs="Times New Roman"/>
          <w:color w:val="auto"/>
        </w:rPr>
        <w:t>).</w:t>
      </w:r>
    </w:p>
    <w:p w14:paraId="0F35D4FB" w14:textId="5CE1C964"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A não observância do disposto no item anterior poderá ensejar desclassificação no momento da habilitação. (</w:t>
      </w:r>
      <w:hyperlink r:id="rId45" w:history="1">
        <w:r w:rsidRPr="00F2374D">
          <w:rPr>
            <w:rStyle w:val="Hyperlink"/>
            <w:rFonts w:ascii="Times New Roman" w:hAnsi="Times New Roman" w:cs="Times New Roman"/>
            <w:color w:val="auto"/>
          </w:rPr>
          <w:t>IN nº 3/2018, art. 7º, parágrafo único</w:t>
        </w:r>
      </w:hyperlink>
      <w:r w:rsidRPr="00F2374D">
        <w:rPr>
          <w:rFonts w:ascii="Times New Roman" w:hAnsi="Times New Roman" w:cs="Times New Roman"/>
          <w:color w:val="auto"/>
        </w:rPr>
        <w:t>).</w:t>
      </w:r>
    </w:p>
    <w:p w14:paraId="1F3867D8" w14:textId="77777777" w:rsidR="003C7A23" w:rsidRPr="00F2374D" w:rsidRDefault="003C7A23" w:rsidP="00B9651D">
      <w:pPr>
        <w:pStyle w:val="Nivel2"/>
        <w:rPr>
          <w:rFonts w:ascii="Times New Roman" w:hAnsi="Times New Roman" w:cs="Times New Roman"/>
          <w:i/>
          <w:iCs/>
          <w:color w:val="auto"/>
        </w:rPr>
      </w:pPr>
      <w:r w:rsidRPr="00F2374D">
        <w:rPr>
          <w:rFonts w:ascii="Times New Roman" w:hAnsi="Times New Roman" w:cs="Times New Roman"/>
          <w:color w:val="auto"/>
        </w:rPr>
        <w:t>A verificação pelo pregoeiro, em sítios eletrônicos oficiais de órgãos e entidades emissores de certidões constitui meio legal de prova, para fins de habilitação.</w:t>
      </w:r>
    </w:p>
    <w:p w14:paraId="51F487F5" w14:textId="6A622D03" w:rsidR="003C7A23" w:rsidRPr="00F2374D" w:rsidRDefault="003C7A23" w:rsidP="00B9651D">
      <w:pPr>
        <w:pStyle w:val="Nivel3"/>
        <w:rPr>
          <w:rFonts w:ascii="Times New Roman" w:hAnsi="Times New Roman" w:cs="Times New Roman"/>
          <w:i/>
          <w:iCs/>
          <w:color w:val="auto"/>
        </w:rPr>
      </w:pPr>
      <w:bookmarkStart w:id="43" w:name="_Ref114663151"/>
      <w:r w:rsidRPr="00F2374D">
        <w:rPr>
          <w:rFonts w:ascii="Times New Roman" w:hAnsi="Times New Roman" w:cs="Times New Roman"/>
          <w:color w:val="auto"/>
        </w:rPr>
        <w:t xml:space="preserve">Os documentos exigidos para habilitação que não estejam contemplados no </w:t>
      </w:r>
      <w:proofErr w:type="spellStart"/>
      <w:r w:rsidRPr="00F2374D">
        <w:rPr>
          <w:rFonts w:ascii="Times New Roman" w:hAnsi="Times New Roman" w:cs="Times New Roman"/>
          <w:color w:val="auto"/>
        </w:rPr>
        <w:t>Sicaf</w:t>
      </w:r>
      <w:proofErr w:type="spellEnd"/>
      <w:r w:rsidRPr="00F2374D">
        <w:rPr>
          <w:rFonts w:ascii="Times New Roman" w:hAnsi="Times New Roman" w:cs="Times New Roman"/>
          <w:color w:val="auto"/>
        </w:rPr>
        <w:t xml:space="preserve"> serão enviados por meio do sistema, em formato digital, no prazo de </w:t>
      </w:r>
      <w:r w:rsidR="00F56E3E" w:rsidRPr="00F2374D">
        <w:rPr>
          <w:rFonts w:ascii="Times New Roman" w:hAnsi="Times New Roman" w:cs="Times New Roman"/>
          <w:color w:val="auto"/>
        </w:rPr>
        <w:t xml:space="preserve">no mínimo, 2 (duas) horas, </w:t>
      </w:r>
      <w:r w:rsidRPr="00F2374D">
        <w:rPr>
          <w:rFonts w:ascii="Times New Roman" w:hAnsi="Times New Roman" w:cs="Times New Roman"/>
          <w:color w:val="auto"/>
        </w:rPr>
        <w:t>prorrogável por igual período, contado da solicitação do pregoeiro.</w:t>
      </w:r>
      <w:bookmarkEnd w:id="43"/>
    </w:p>
    <w:p w14:paraId="2D10AE94" w14:textId="5CF7E8A7" w:rsidR="003C7A23" w:rsidRPr="00F2374D" w:rsidRDefault="003C7A23" w:rsidP="00B9651D">
      <w:pPr>
        <w:pStyle w:val="Nivel3"/>
        <w:rPr>
          <w:rFonts w:ascii="Times New Roman" w:hAnsi="Times New Roman" w:cs="Times New Roman"/>
          <w:i/>
          <w:iCs/>
          <w:color w:val="auto"/>
        </w:rPr>
      </w:pPr>
      <w:r w:rsidRPr="00F2374D">
        <w:rPr>
          <w:rFonts w:ascii="Times New Roman" w:hAnsi="Times New Roman" w:cs="Times New Roman"/>
          <w:color w:val="auto"/>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6" w:history="1">
        <w:r w:rsidRPr="00F2374D">
          <w:rPr>
            <w:rStyle w:val="Hyperlink"/>
            <w:rFonts w:ascii="Times New Roman" w:hAnsi="Times New Roman" w:cs="Times New Roman"/>
            <w:color w:val="auto"/>
          </w:rPr>
          <w:t xml:space="preserve">§ 1º do art. 36 e no § 1º do art. 39 da </w:t>
        </w:r>
        <w:r w:rsidRPr="00F2374D">
          <w:rPr>
            <w:rStyle w:val="Hyperlink"/>
            <w:rFonts w:ascii="Times New Roman" w:hAnsi="Times New Roman" w:cs="Times New Roman"/>
            <w:i/>
            <w:iCs/>
            <w:color w:val="auto"/>
          </w:rPr>
          <w:t>Instrução Normativa SEGES nº 73, de 30 de setembro de 2022</w:t>
        </w:r>
        <w:r w:rsidRPr="00F2374D">
          <w:rPr>
            <w:rStyle w:val="Hyperlink"/>
            <w:rFonts w:ascii="Times New Roman" w:hAnsi="Times New Roman" w:cs="Times New Roman"/>
            <w:color w:val="auto"/>
          </w:rPr>
          <w:t>.</w:t>
        </w:r>
      </w:hyperlink>
    </w:p>
    <w:p w14:paraId="74061ECE" w14:textId="77777777" w:rsidR="003C7A23" w:rsidRPr="00F2374D" w:rsidRDefault="003C7A23" w:rsidP="00B9651D">
      <w:pPr>
        <w:pStyle w:val="Nivel2"/>
        <w:rPr>
          <w:rFonts w:ascii="Times New Roman" w:hAnsi="Times New Roman" w:cs="Times New Roman"/>
          <w:i/>
          <w:color w:val="auto"/>
        </w:rPr>
      </w:pPr>
      <w:r w:rsidRPr="00F2374D">
        <w:rPr>
          <w:rFonts w:ascii="Times New Roman" w:hAnsi="Times New Roman" w:cs="Times New Roman"/>
          <w:color w:val="auto"/>
        </w:rPr>
        <w:t xml:space="preserve">A verificação no </w:t>
      </w:r>
      <w:proofErr w:type="spellStart"/>
      <w:r w:rsidRPr="00F2374D">
        <w:rPr>
          <w:rFonts w:ascii="Times New Roman" w:hAnsi="Times New Roman" w:cs="Times New Roman"/>
          <w:color w:val="auto"/>
        </w:rPr>
        <w:t>Sicaf</w:t>
      </w:r>
      <w:proofErr w:type="spellEnd"/>
      <w:r w:rsidRPr="00F2374D">
        <w:rPr>
          <w:rFonts w:ascii="Times New Roman" w:hAnsi="Times New Roman" w:cs="Times New Roman"/>
          <w:color w:val="auto"/>
        </w:rPr>
        <w:t xml:space="preserve"> ou a exigência dos documentos nele não contidos somente será feita em relação ao licitante vencedor.</w:t>
      </w:r>
    </w:p>
    <w:p w14:paraId="29D8CA23"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lastRenderedPageBreak/>
        <w:t>Os documentos relativos à regularidade fiscal que constem do Termo de Referência somente serão exigidos, em qualquer caso, em momento posterior ao julgamento das propostas, e apenas do licitante mais bem classificado.</w:t>
      </w:r>
    </w:p>
    <w:p w14:paraId="7CCF5995"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36D5D4F5" w:rsidR="003C7A23" w:rsidRPr="00F2374D" w:rsidRDefault="003C7A23" w:rsidP="00B9651D">
      <w:pPr>
        <w:pStyle w:val="Nivel2"/>
        <w:rPr>
          <w:rFonts w:ascii="Times New Roman" w:hAnsi="Times New Roman" w:cs="Times New Roman"/>
          <w:i/>
          <w:color w:val="auto"/>
        </w:rPr>
      </w:pPr>
      <w:r w:rsidRPr="00F2374D">
        <w:rPr>
          <w:rFonts w:ascii="Times New Roman" w:hAnsi="Times New Roman" w:cs="Times New Roman"/>
          <w:color w:val="auto"/>
        </w:rPr>
        <w:t>Após a entrega dos documentos para habilitação, não será permitida a substituição ou a apresentação de novos documentos, salvo em sede de diligência, para (</w:t>
      </w:r>
      <w:hyperlink r:id="rId47" w:anchor="art64">
        <w:r w:rsidRPr="00F2374D">
          <w:rPr>
            <w:rStyle w:val="Hyperlink"/>
            <w:rFonts w:ascii="Times New Roman" w:hAnsi="Times New Roman" w:cs="Times New Roman"/>
            <w:color w:val="auto"/>
          </w:rPr>
          <w:t>Lei 14.133/21, art. 64</w:t>
        </w:r>
      </w:hyperlink>
      <w:r w:rsidRPr="00F2374D">
        <w:rPr>
          <w:rFonts w:ascii="Times New Roman" w:hAnsi="Times New Roman" w:cs="Times New Roman"/>
          <w:color w:val="auto"/>
        </w:rPr>
        <w:t xml:space="preserve">, e </w:t>
      </w:r>
      <w:hyperlink r:id="rId48">
        <w:r w:rsidRPr="00F2374D">
          <w:rPr>
            <w:rStyle w:val="Hyperlink"/>
            <w:rFonts w:ascii="Times New Roman" w:hAnsi="Times New Roman" w:cs="Times New Roman"/>
            <w:color w:val="auto"/>
          </w:rPr>
          <w:t>IN 73/2022, art. 39, §4º</w:t>
        </w:r>
      </w:hyperlink>
      <w:r w:rsidRPr="00F2374D">
        <w:rPr>
          <w:rFonts w:ascii="Times New Roman" w:hAnsi="Times New Roman" w:cs="Times New Roman"/>
          <w:color w:val="auto"/>
        </w:rPr>
        <w:t>):</w:t>
      </w:r>
    </w:p>
    <w:p w14:paraId="2F229CA0"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complementação de informações acerca dos documentos já apresentados pelos licitantes e desde que necessária para apurar fatos existentes à época da abertura do certame; e</w:t>
      </w:r>
    </w:p>
    <w:p w14:paraId="60E1280D"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atualização de documentos cuja validade tenha expirado após a data de recebimento das propostas;</w:t>
      </w:r>
    </w:p>
    <w:p w14:paraId="38CA540A" w14:textId="77777777" w:rsidR="003C7A23" w:rsidRPr="00F2374D" w:rsidRDefault="003C7A23" w:rsidP="00B9651D">
      <w:pPr>
        <w:pStyle w:val="Nivel2"/>
        <w:rPr>
          <w:rFonts w:ascii="Times New Roman" w:hAnsi="Times New Roman" w:cs="Times New Roman"/>
          <w:color w:val="auto"/>
        </w:rPr>
      </w:pPr>
      <w:bookmarkStart w:id="44" w:name="_Ref114670319"/>
      <w:r w:rsidRPr="00F2374D">
        <w:rPr>
          <w:rFonts w:ascii="Times New Roman" w:hAnsi="Times New Roman" w:cs="Times New Roman"/>
          <w:color w:val="auto"/>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F2374D">
        <w:rPr>
          <w:rFonts w:ascii="Times New Roman" w:hAnsi="Times New Roman" w:cs="Times New Roman"/>
          <w:color w:val="auto"/>
        </w:rPr>
        <w:t>eﬁcácia</w:t>
      </w:r>
      <w:proofErr w:type="spellEnd"/>
      <w:r w:rsidRPr="00F2374D">
        <w:rPr>
          <w:rFonts w:ascii="Times New Roman" w:hAnsi="Times New Roman" w:cs="Times New Roman"/>
          <w:color w:val="auto"/>
        </w:rPr>
        <w:t xml:space="preserve"> para fins de habilitação e classificação.</w:t>
      </w:r>
      <w:bookmarkEnd w:id="44"/>
    </w:p>
    <w:p w14:paraId="4506CAE4" w14:textId="3BFF63D3" w:rsidR="003C7A23" w:rsidRPr="00F2374D" w:rsidRDefault="003C7A23" w:rsidP="00B9651D">
      <w:pPr>
        <w:pStyle w:val="Nivel2"/>
        <w:rPr>
          <w:rFonts w:ascii="Times New Roman" w:hAnsi="Times New Roman" w:cs="Times New Roman"/>
          <w:color w:val="auto"/>
        </w:rPr>
      </w:pPr>
      <w:bookmarkStart w:id="45" w:name="_Ref114665528"/>
      <w:r w:rsidRPr="00F2374D">
        <w:rPr>
          <w:rFonts w:ascii="Times New Roman" w:hAnsi="Times New Roman" w:cs="Times New Roman"/>
          <w:color w:val="auto"/>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F2374D">
        <w:rPr>
          <w:rFonts w:ascii="Times New Roman" w:hAnsi="Times New Roman" w:cs="Times New Roman"/>
          <w:color w:val="auto"/>
        </w:rPr>
        <w:fldChar w:fldCharType="begin"/>
      </w:r>
      <w:r w:rsidRPr="00F2374D">
        <w:rPr>
          <w:rFonts w:ascii="Times New Roman" w:hAnsi="Times New Roman" w:cs="Times New Roman"/>
          <w:color w:val="auto"/>
        </w:rPr>
        <w:instrText xml:space="preserve"> REF _Ref114663151 \r \h  \* MERGEFORMAT </w:instrText>
      </w:r>
      <w:r w:rsidRPr="00F2374D">
        <w:rPr>
          <w:rFonts w:ascii="Times New Roman" w:hAnsi="Times New Roman" w:cs="Times New Roman"/>
          <w:color w:val="auto"/>
        </w:rPr>
      </w:r>
      <w:r w:rsidRPr="00F2374D">
        <w:rPr>
          <w:rFonts w:ascii="Times New Roman" w:hAnsi="Times New Roman" w:cs="Times New Roman"/>
          <w:color w:val="auto"/>
        </w:rPr>
        <w:fldChar w:fldCharType="separate"/>
      </w:r>
      <w:r w:rsidR="00BE67FC">
        <w:rPr>
          <w:rFonts w:ascii="Times New Roman" w:hAnsi="Times New Roman" w:cs="Times New Roman"/>
          <w:color w:val="auto"/>
        </w:rPr>
        <w:t>7.12.1</w:t>
      </w:r>
      <w:r w:rsidRPr="00F2374D">
        <w:rPr>
          <w:rFonts w:ascii="Times New Roman" w:hAnsi="Times New Roman" w:cs="Times New Roman"/>
          <w:color w:val="auto"/>
        </w:rPr>
        <w:fldChar w:fldCharType="end"/>
      </w:r>
      <w:r w:rsidRPr="00F2374D">
        <w:rPr>
          <w:rFonts w:ascii="Times New Roman" w:hAnsi="Times New Roman" w:cs="Times New Roman"/>
          <w:color w:val="auto"/>
        </w:rPr>
        <w:t>.</w:t>
      </w:r>
      <w:bookmarkEnd w:id="45"/>
    </w:p>
    <w:p w14:paraId="30A25CB4" w14:textId="77777777" w:rsidR="003C7A23" w:rsidRPr="00F2374D" w:rsidRDefault="003C7A23" w:rsidP="00B9651D">
      <w:pPr>
        <w:pStyle w:val="Nivel2"/>
        <w:rPr>
          <w:rFonts w:ascii="Times New Roman" w:hAnsi="Times New Roman" w:cs="Times New Roman"/>
          <w:color w:val="auto"/>
        </w:rPr>
      </w:pPr>
      <w:bookmarkStart w:id="46" w:name="_Ref114665515"/>
      <w:r w:rsidRPr="00F2374D">
        <w:rPr>
          <w:rFonts w:ascii="Times New Roman" w:hAnsi="Times New Roman" w:cs="Times New Roman"/>
          <w:color w:val="auto"/>
        </w:rPr>
        <w:t>Somente serão disponibilizados para acesso público os documentos de habilitação do licitante cuja proposta atenda ao edital de licitação, após concluídos os procedimentos de que trata o subitem anterior</w:t>
      </w:r>
      <w:bookmarkEnd w:id="46"/>
      <w:r w:rsidRPr="00F2374D">
        <w:rPr>
          <w:rFonts w:ascii="Times New Roman" w:hAnsi="Times New Roman" w:cs="Times New Roman"/>
          <w:color w:val="auto"/>
        </w:rPr>
        <w:t>.</w:t>
      </w:r>
    </w:p>
    <w:p w14:paraId="5FCB30FE" w14:textId="3DE67AF9"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A comprovação de regularidade fiscal e trabalhista das microempresas e das empresas de pequeno porte somente será exigida para efeito de contratação, e não como condição para participação na licitação (</w:t>
      </w:r>
      <w:hyperlink r:id="rId49" w:anchor="art4">
        <w:r w:rsidRPr="00F2374D">
          <w:rPr>
            <w:rStyle w:val="Hyperlink"/>
            <w:rFonts w:ascii="Times New Roman" w:hAnsi="Times New Roman" w:cs="Times New Roman"/>
            <w:color w:val="auto"/>
            <w:u w:val="none"/>
          </w:rPr>
          <w:t>art. 4º do Decreto nº 8.538/2015</w:t>
        </w:r>
      </w:hyperlink>
      <w:r w:rsidRPr="00F2374D">
        <w:rPr>
          <w:rFonts w:ascii="Times New Roman" w:hAnsi="Times New Roman" w:cs="Times New Roman"/>
          <w:color w:val="auto"/>
        </w:rPr>
        <w:t>).</w:t>
      </w:r>
    </w:p>
    <w:p w14:paraId="112364AE" w14:textId="273FAC1C"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Quando a fase de habilitação anteceder a de julgamento e já tiver sido encerrada, não caberá exclusão de licitante por motivo relacionado à habilitação, salvo em razão de fatos supervenientes ou só conhecidos após o julgamento.</w:t>
      </w:r>
    </w:p>
    <w:p w14:paraId="50BA7128" w14:textId="2EE16A3B" w:rsidR="003D4057" w:rsidRPr="00F2374D" w:rsidRDefault="003D4057" w:rsidP="00B9651D">
      <w:pPr>
        <w:pStyle w:val="Nivel2"/>
        <w:rPr>
          <w:rFonts w:ascii="Times New Roman" w:hAnsi="Times New Roman" w:cs="Times New Roman"/>
          <w:b/>
          <w:color w:val="auto"/>
        </w:rPr>
      </w:pPr>
      <w:r w:rsidRPr="00F2374D">
        <w:rPr>
          <w:rFonts w:ascii="Times New Roman" w:hAnsi="Times New Roman" w:cs="Times New Roman"/>
          <w:b/>
          <w:color w:val="auto"/>
        </w:rPr>
        <w:t>DOS DOCUMENTOS DE HABILITAÇÃO</w:t>
      </w:r>
    </w:p>
    <w:p w14:paraId="75D69564" w14:textId="037998BC" w:rsidR="003D4057" w:rsidRPr="00F2374D" w:rsidRDefault="003D4057" w:rsidP="003D4057">
      <w:pPr>
        <w:pStyle w:val="Nivel3"/>
        <w:rPr>
          <w:rFonts w:ascii="Times New Roman" w:hAnsi="Times New Roman" w:cs="Times New Roman"/>
          <w:b/>
          <w:color w:val="auto"/>
        </w:rPr>
      </w:pPr>
      <w:r w:rsidRPr="00F2374D">
        <w:rPr>
          <w:rFonts w:ascii="Times New Roman" w:hAnsi="Times New Roman" w:cs="Times New Roman"/>
          <w:b/>
          <w:color w:val="auto"/>
        </w:rPr>
        <w:t>DA HABILITAÇÃO JURIDICA</w:t>
      </w:r>
    </w:p>
    <w:p w14:paraId="7456739D" w14:textId="77777777" w:rsidR="003D4057" w:rsidRPr="00F46D4A" w:rsidRDefault="003D4057" w:rsidP="004A5695">
      <w:pPr>
        <w:numPr>
          <w:ilvl w:val="0"/>
          <w:numId w:val="38"/>
        </w:numPr>
        <w:spacing w:after="35" w:line="360" w:lineRule="auto"/>
        <w:ind w:left="585" w:right="51" w:hanging="284"/>
        <w:jc w:val="both"/>
        <w:rPr>
          <w:rFonts w:ascii="Times New Roman" w:hAnsi="Times New Roman" w:cs="Times New Roman"/>
          <w:sz w:val="20"/>
          <w:szCs w:val="20"/>
        </w:rPr>
      </w:pPr>
      <w:r w:rsidRPr="00F46D4A">
        <w:rPr>
          <w:rFonts w:ascii="Times New Roman" w:hAnsi="Times New Roman" w:cs="Times New Roman"/>
          <w:sz w:val="20"/>
          <w:szCs w:val="20"/>
        </w:rPr>
        <w:t xml:space="preserve">registro comercial no caso de firma individual; ou </w:t>
      </w:r>
    </w:p>
    <w:p w14:paraId="339E42D9" w14:textId="77777777" w:rsidR="003D4057" w:rsidRPr="00F46D4A" w:rsidRDefault="003D4057" w:rsidP="004A5695">
      <w:pPr>
        <w:numPr>
          <w:ilvl w:val="0"/>
          <w:numId w:val="38"/>
        </w:numPr>
        <w:spacing w:after="4" w:line="360" w:lineRule="auto"/>
        <w:ind w:left="585" w:right="51" w:hanging="284"/>
        <w:jc w:val="both"/>
        <w:rPr>
          <w:rFonts w:ascii="Times New Roman" w:hAnsi="Times New Roman" w:cs="Times New Roman"/>
          <w:sz w:val="20"/>
          <w:szCs w:val="20"/>
        </w:rPr>
      </w:pPr>
      <w:r w:rsidRPr="00F46D4A">
        <w:rPr>
          <w:rFonts w:ascii="Times New Roman" w:hAnsi="Times New Roman" w:cs="Times New Roman"/>
          <w:sz w:val="20"/>
          <w:szCs w:val="20"/>
        </w:rPr>
        <w:t xml:space="preserve">ato constitutivo, estatuto ou contrato social e última alteração (se houver) em vigor, devidamente registrado, </w:t>
      </w:r>
      <w:r w:rsidRPr="00F46D4A">
        <w:rPr>
          <w:rFonts w:ascii="Times New Roman" w:hAnsi="Times New Roman" w:cs="Times New Roman"/>
          <w:b/>
          <w:sz w:val="20"/>
          <w:szCs w:val="20"/>
        </w:rPr>
        <w:t>onde se possa identificar o administrador</w:t>
      </w:r>
      <w:r w:rsidRPr="00F46D4A">
        <w:rPr>
          <w:rFonts w:ascii="Times New Roman" w:hAnsi="Times New Roman" w:cs="Times New Roman"/>
          <w:sz w:val="20"/>
          <w:szCs w:val="20"/>
        </w:rPr>
        <w:t xml:space="preserve">, em se tratando de sociedades comerciais e no caso de sociedade por ações, acompanhados de documentos que comprovem a eleição de seus administradores; ou </w:t>
      </w:r>
    </w:p>
    <w:p w14:paraId="59775F90" w14:textId="77777777" w:rsidR="003D4057" w:rsidRPr="00F46D4A" w:rsidRDefault="003D4057" w:rsidP="004A5695">
      <w:pPr>
        <w:numPr>
          <w:ilvl w:val="0"/>
          <w:numId w:val="38"/>
        </w:numPr>
        <w:spacing w:after="4" w:line="360" w:lineRule="auto"/>
        <w:ind w:left="585" w:right="51" w:hanging="284"/>
        <w:jc w:val="both"/>
        <w:rPr>
          <w:rFonts w:ascii="Times New Roman" w:hAnsi="Times New Roman" w:cs="Times New Roman"/>
          <w:sz w:val="20"/>
          <w:szCs w:val="20"/>
        </w:rPr>
      </w:pPr>
      <w:r w:rsidRPr="00F46D4A">
        <w:rPr>
          <w:rFonts w:ascii="Times New Roman" w:hAnsi="Times New Roman" w:cs="Times New Roman"/>
          <w:sz w:val="20"/>
          <w:szCs w:val="20"/>
        </w:rPr>
        <w:t xml:space="preserve">comprovante de inscrição do ato constitutivo, no caso de sociedades civis, acompanhado de prova da composição da diretoria em exercício; ou </w:t>
      </w:r>
    </w:p>
    <w:p w14:paraId="707C6D71" w14:textId="77777777" w:rsidR="00F46D4A" w:rsidRPr="00F46D4A" w:rsidRDefault="003D4057" w:rsidP="004A5695">
      <w:pPr>
        <w:numPr>
          <w:ilvl w:val="0"/>
          <w:numId w:val="38"/>
        </w:numPr>
        <w:spacing w:after="4" w:line="360" w:lineRule="auto"/>
        <w:ind w:left="585" w:right="51" w:hanging="284"/>
        <w:jc w:val="both"/>
        <w:rPr>
          <w:rFonts w:ascii="Times New Roman" w:hAnsi="Times New Roman" w:cs="Times New Roman"/>
          <w:sz w:val="20"/>
          <w:szCs w:val="20"/>
        </w:rPr>
      </w:pPr>
      <w:r w:rsidRPr="00F46D4A">
        <w:rPr>
          <w:rFonts w:ascii="Times New Roman" w:hAnsi="Times New Roman" w:cs="Times New Roman"/>
          <w:sz w:val="20"/>
          <w:szCs w:val="20"/>
        </w:rPr>
        <w:t>decreto de autorização, em se tratando de empresa ou sociedade estrangeira em funcionamento no País e ato de registro ou autorização para funcionamento expedido pelo órgão competente, quando a atividade assim o exigir.</w:t>
      </w:r>
    </w:p>
    <w:p w14:paraId="539A0442" w14:textId="3077E06A" w:rsidR="003D4057" w:rsidRPr="00F46D4A" w:rsidRDefault="00F46D4A" w:rsidP="00333238">
      <w:pPr>
        <w:numPr>
          <w:ilvl w:val="0"/>
          <w:numId w:val="38"/>
        </w:numPr>
        <w:spacing w:after="4" w:line="360" w:lineRule="auto"/>
        <w:ind w:left="585" w:right="51" w:hanging="284"/>
        <w:jc w:val="both"/>
        <w:rPr>
          <w:rFonts w:ascii="Times New Roman" w:hAnsi="Times New Roman" w:cs="Times New Roman"/>
          <w:sz w:val="20"/>
          <w:szCs w:val="20"/>
        </w:rPr>
      </w:pPr>
      <w:r w:rsidRPr="00F46D4A">
        <w:rPr>
          <w:rFonts w:ascii="Times New Roman" w:hAnsi="Times New Roman" w:cs="Times New Roman"/>
          <w:sz w:val="20"/>
        </w:rPr>
        <w:t>Certidão simplificada ou de inteiro teor expedida pela Junta Comercial, emitida até 180 (cento e oitenta) dias da data de abertura do certame.</w:t>
      </w:r>
      <w:r w:rsidR="00333238">
        <w:rPr>
          <w:rFonts w:ascii="Times New Roman" w:hAnsi="Times New Roman" w:cs="Times New Roman"/>
          <w:sz w:val="20"/>
        </w:rPr>
        <w:t xml:space="preserve"> </w:t>
      </w:r>
      <w:proofErr w:type="gramStart"/>
      <w:r w:rsidR="00333238">
        <w:rPr>
          <w:rFonts w:ascii="Times New Roman" w:hAnsi="Times New Roman" w:cs="Times New Roman"/>
          <w:sz w:val="20"/>
          <w:szCs w:val="20"/>
        </w:rPr>
        <w:t>(</w:t>
      </w:r>
      <w:r w:rsidR="00333238" w:rsidRPr="00333238">
        <w:rPr>
          <w:rFonts w:ascii="Times New Roman" w:hAnsi="Times New Roman" w:cs="Times New Roman"/>
          <w:sz w:val="20"/>
          <w:szCs w:val="20"/>
        </w:rPr>
        <w:t xml:space="preserve"> </w:t>
      </w:r>
      <w:r w:rsidR="00333238" w:rsidRPr="00F2374D">
        <w:rPr>
          <w:rFonts w:ascii="Times New Roman" w:hAnsi="Times New Roman" w:cs="Times New Roman"/>
          <w:sz w:val="20"/>
          <w:szCs w:val="20"/>
        </w:rPr>
        <w:t>que</w:t>
      </w:r>
      <w:proofErr w:type="gramEnd"/>
      <w:r w:rsidR="00333238" w:rsidRPr="00F2374D">
        <w:rPr>
          <w:rFonts w:ascii="Times New Roman" w:hAnsi="Times New Roman" w:cs="Times New Roman"/>
          <w:sz w:val="20"/>
          <w:szCs w:val="20"/>
        </w:rPr>
        <w:t xml:space="preserve"> servirá para fins de comprovação do enquadramento como Microempresas ou Empresas de Pequeno</w:t>
      </w:r>
      <w:r w:rsidR="00333238">
        <w:rPr>
          <w:rFonts w:ascii="Times New Roman" w:hAnsi="Times New Roman" w:cs="Times New Roman"/>
          <w:sz w:val="20"/>
          <w:szCs w:val="20"/>
        </w:rPr>
        <w:t xml:space="preserve"> </w:t>
      </w:r>
      <w:r w:rsidR="00333238" w:rsidRPr="00F2374D">
        <w:rPr>
          <w:rFonts w:ascii="Times New Roman" w:hAnsi="Times New Roman" w:cs="Times New Roman"/>
          <w:sz w:val="20"/>
          <w:szCs w:val="20"/>
        </w:rPr>
        <w:t>Porte</w:t>
      </w:r>
      <w:r w:rsidR="00333238">
        <w:rPr>
          <w:rFonts w:ascii="Times New Roman" w:hAnsi="Times New Roman" w:cs="Times New Roman"/>
          <w:sz w:val="20"/>
          <w:szCs w:val="20"/>
        </w:rPr>
        <w:t>)</w:t>
      </w:r>
      <w:r w:rsidR="00333238" w:rsidRPr="00F2374D">
        <w:rPr>
          <w:rFonts w:ascii="Times New Roman" w:hAnsi="Times New Roman" w:cs="Times New Roman"/>
          <w:sz w:val="20"/>
          <w:szCs w:val="20"/>
        </w:rPr>
        <w:t>;</w:t>
      </w:r>
    </w:p>
    <w:p w14:paraId="56A235DC" w14:textId="77777777" w:rsidR="003D4057" w:rsidRPr="00F2374D" w:rsidRDefault="003D4057" w:rsidP="003D4057">
      <w:pPr>
        <w:spacing w:line="259" w:lineRule="auto"/>
        <w:ind w:left="16"/>
        <w:rPr>
          <w:rFonts w:ascii="Times New Roman" w:hAnsi="Times New Roman" w:cs="Times New Roman"/>
          <w:sz w:val="20"/>
          <w:szCs w:val="20"/>
        </w:rPr>
      </w:pPr>
      <w:r w:rsidRPr="00F2374D">
        <w:rPr>
          <w:rFonts w:ascii="Times New Roman" w:hAnsi="Times New Roman" w:cs="Times New Roman"/>
          <w:sz w:val="20"/>
          <w:szCs w:val="20"/>
        </w:rPr>
        <w:t xml:space="preserve"> </w:t>
      </w:r>
    </w:p>
    <w:p w14:paraId="27F9299E" w14:textId="02CD1774" w:rsidR="003D4057" w:rsidRPr="00F2374D" w:rsidRDefault="003D4057" w:rsidP="003D4057">
      <w:pPr>
        <w:pStyle w:val="Nvel3-R"/>
        <w:rPr>
          <w:rFonts w:ascii="Times New Roman" w:hAnsi="Times New Roman" w:cs="Times New Roman"/>
          <w:b/>
          <w:i w:val="0"/>
          <w:color w:val="auto"/>
        </w:rPr>
      </w:pPr>
      <w:r w:rsidRPr="00F2374D">
        <w:rPr>
          <w:rFonts w:ascii="Times New Roman" w:hAnsi="Times New Roman" w:cs="Times New Roman"/>
          <w:b/>
          <w:i w:val="0"/>
          <w:color w:val="auto"/>
        </w:rPr>
        <w:lastRenderedPageBreak/>
        <w:t xml:space="preserve">DA REGULARIDADE FISCAL E TRABALHISTA </w:t>
      </w:r>
    </w:p>
    <w:p w14:paraId="4B9F67A2" w14:textId="667912A8" w:rsidR="003D4057" w:rsidRPr="00F2374D" w:rsidRDefault="003D4057" w:rsidP="004A5695">
      <w:pPr>
        <w:numPr>
          <w:ilvl w:val="0"/>
          <w:numId w:val="39"/>
        </w:numPr>
        <w:spacing w:after="35" w:line="360" w:lineRule="auto"/>
        <w:ind w:left="585" w:right="51" w:hanging="284"/>
        <w:jc w:val="both"/>
        <w:rPr>
          <w:rFonts w:ascii="Times New Roman" w:hAnsi="Times New Roman" w:cs="Times New Roman"/>
          <w:sz w:val="20"/>
          <w:szCs w:val="20"/>
        </w:rPr>
      </w:pPr>
      <w:r w:rsidRPr="00F2374D">
        <w:rPr>
          <w:rFonts w:ascii="Times New Roman" w:hAnsi="Times New Roman" w:cs="Times New Roman"/>
          <w:sz w:val="20"/>
          <w:szCs w:val="20"/>
        </w:rPr>
        <w:t xml:space="preserve">prova de inscrição no Cadastro Nacional de Pessoal Jurídica, através do </w:t>
      </w:r>
      <w:r w:rsidRPr="00F2374D">
        <w:rPr>
          <w:rFonts w:ascii="Times New Roman" w:hAnsi="Times New Roman" w:cs="Times New Roman"/>
          <w:b/>
          <w:sz w:val="20"/>
          <w:szCs w:val="20"/>
        </w:rPr>
        <w:t>cartão do CNPJ</w:t>
      </w:r>
      <w:r w:rsidRPr="00F2374D">
        <w:rPr>
          <w:rFonts w:ascii="Times New Roman" w:hAnsi="Times New Roman" w:cs="Times New Roman"/>
          <w:sz w:val="20"/>
          <w:szCs w:val="20"/>
        </w:rPr>
        <w:t xml:space="preserve">; </w:t>
      </w:r>
      <w:r w:rsidRPr="00F2374D">
        <w:rPr>
          <w:rFonts w:ascii="Times New Roman" w:hAnsi="Times New Roman" w:cs="Times New Roman"/>
          <w:sz w:val="20"/>
          <w:szCs w:val="20"/>
        </w:rPr>
        <w:tab/>
        <w:t xml:space="preserve"> </w:t>
      </w:r>
    </w:p>
    <w:p w14:paraId="04DBC0FB" w14:textId="77777777" w:rsidR="00333238" w:rsidRPr="00F2374D" w:rsidRDefault="00333238" w:rsidP="00333238">
      <w:pPr>
        <w:numPr>
          <w:ilvl w:val="0"/>
          <w:numId w:val="39"/>
        </w:numPr>
        <w:spacing w:after="35" w:line="360" w:lineRule="auto"/>
        <w:ind w:left="585" w:right="51" w:hanging="284"/>
        <w:jc w:val="both"/>
        <w:rPr>
          <w:rFonts w:ascii="Times New Roman" w:hAnsi="Times New Roman" w:cs="Times New Roman"/>
          <w:sz w:val="20"/>
          <w:szCs w:val="20"/>
        </w:rPr>
      </w:pPr>
      <w:r w:rsidRPr="00F2374D">
        <w:rPr>
          <w:rFonts w:ascii="Times New Roman" w:hAnsi="Times New Roman" w:cs="Times New Roman"/>
          <w:sz w:val="20"/>
          <w:szCs w:val="20"/>
        </w:rPr>
        <w:t>prova de inscrição no cadastro de contribuintes estadual ou municipal, se houver relativo ao domicílio ou sede do licitante, pertinente ao seu ramo de atividade e compatível com o objeto contratual;</w:t>
      </w:r>
    </w:p>
    <w:p w14:paraId="60B9AC70" w14:textId="106A1927" w:rsidR="003D4057" w:rsidRPr="00F2374D" w:rsidRDefault="003D4057" w:rsidP="004A5695">
      <w:pPr>
        <w:numPr>
          <w:ilvl w:val="0"/>
          <w:numId w:val="39"/>
        </w:numPr>
        <w:spacing w:after="35" w:line="360" w:lineRule="auto"/>
        <w:ind w:left="585" w:right="51" w:hanging="284"/>
        <w:jc w:val="both"/>
        <w:rPr>
          <w:rFonts w:ascii="Times New Roman" w:hAnsi="Times New Roman" w:cs="Times New Roman"/>
          <w:sz w:val="20"/>
          <w:szCs w:val="20"/>
        </w:rPr>
      </w:pPr>
      <w:r w:rsidRPr="00F2374D">
        <w:rPr>
          <w:rFonts w:ascii="Times New Roman" w:hAnsi="Times New Roman" w:cs="Times New Roman"/>
          <w:sz w:val="20"/>
          <w:szCs w:val="20"/>
        </w:rPr>
        <w:t xml:space="preserve">prova de regularidade para com a </w:t>
      </w:r>
      <w:r w:rsidRPr="00F2374D">
        <w:rPr>
          <w:rFonts w:ascii="Times New Roman" w:hAnsi="Times New Roman" w:cs="Times New Roman"/>
          <w:b/>
          <w:sz w:val="20"/>
          <w:szCs w:val="20"/>
        </w:rPr>
        <w:t>Fazenda Federal relativa a Tributos Federais e à dívida Ativa da União e prova de regularização perante o instituto Nacional de Seguridade Social – INSS</w:t>
      </w:r>
      <w:r w:rsidRPr="00F2374D">
        <w:rPr>
          <w:rFonts w:ascii="Times New Roman" w:hAnsi="Times New Roman" w:cs="Times New Roman"/>
          <w:sz w:val="20"/>
          <w:szCs w:val="20"/>
        </w:rPr>
        <w:t xml:space="preserve">, através de certidão expedida conjuntamente pela Secretaria da Receita Federal do Brasil – RFB e pela Procuradoria-Geral da Fazenda Nacional – PGFN, conforme Portarias MF 358 e 443/2014; </w:t>
      </w:r>
    </w:p>
    <w:p w14:paraId="4E193DFF" w14:textId="77777777" w:rsidR="003D4057" w:rsidRPr="00F2374D" w:rsidRDefault="003D4057" w:rsidP="004A5695">
      <w:pPr>
        <w:numPr>
          <w:ilvl w:val="0"/>
          <w:numId w:val="39"/>
        </w:numPr>
        <w:spacing w:after="2" w:line="360" w:lineRule="auto"/>
        <w:ind w:left="585" w:right="51" w:hanging="284"/>
        <w:jc w:val="both"/>
        <w:rPr>
          <w:rFonts w:ascii="Times New Roman" w:hAnsi="Times New Roman" w:cs="Times New Roman"/>
          <w:sz w:val="20"/>
          <w:szCs w:val="20"/>
        </w:rPr>
      </w:pPr>
      <w:r w:rsidRPr="00F2374D">
        <w:rPr>
          <w:rFonts w:ascii="Times New Roman" w:hAnsi="Times New Roman" w:cs="Times New Roman"/>
          <w:sz w:val="20"/>
          <w:szCs w:val="20"/>
        </w:rPr>
        <w:t xml:space="preserve">prova de </w:t>
      </w:r>
      <w:r w:rsidRPr="00F2374D">
        <w:rPr>
          <w:rFonts w:ascii="Times New Roman" w:hAnsi="Times New Roman" w:cs="Times New Roman"/>
          <w:b/>
          <w:sz w:val="20"/>
          <w:szCs w:val="20"/>
        </w:rPr>
        <w:t>regularidade fiscal para com a Fazenda Pública Estadual</w:t>
      </w:r>
      <w:r w:rsidRPr="00F2374D">
        <w:rPr>
          <w:rFonts w:ascii="Times New Roman" w:hAnsi="Times New Roman" w:cs="Times New Roman"/>
          <w:sz w:val="20"/>
          <w:szCs w:val="20"/>
        </w:rPr>
        <w:t xml:space="preserve">; </w:t>
      </w:r>
    </w:p>
    <w:p w14:paraId="0855E9F4" w14:textId="77777777" w:rsidR="003D4057" w:rsidRPr="00F2374D" w:rsidRDefault="003D4057" w:rsidP="004A5695">
      <w:pPr>
        <w:numPr>
          <w:ilvl w:val="0"/>
          <w:numId w:val="39"/>
        </w:numPr>
        <w:spacing w:after="4" w:line="360" w:lineRule="auto"/>
        <w:ind w:left="585" w:right="51" w:hanging="284"/>
        <w:jc w:val="both"/>
        <w:rPr>
          <w:rFonts w:ascii="Times New Roman" w:hAnsi="Times New Roman" w:cs="Times New Roman"/>
          <w:sz w:val="20"/>
          <w:szCs w:val="20"/>
        </w:rPr>
      </w:pPr>
      <w:r w:rsidRPr="00F2374D">
        <w:rPr>
          <w:rFonts w:ascii="Times New Roman" w:hAnsi="Times New Roman" w:cs="Times New Roman"/>
          <w:sz w:val="20"/>
          <w:szCs w:val="20"/>
        </w:rPr>
        <w:t xml:space="preserve">prova de regularidade fiscal para com a </w:t>
      </w:r>
      <w:r w:rsidRPr="00F2374D">
        <w:rPr>
          <w:rFonts w:ascii="Times New Roman" w:hAnsi="Times New Roman" w:cs="Times New Roman"/>
          <w:b/>
          <w:sz w:val="20"/>
          <w:szCs w:val="20"/>
        </w:rPr>
        <w:t>Fazenda Pública Municipal</w:t>
      </w:r>
      <w:r w:rsidRPr="00F2374D">
        <w:rPr>
          <w:rFonts w:ascii="Times New Roman" w:hAnsi="Times New Roman" w:cs="Times New Roman"/>
          <w:sz w:val="20"/>
          <w:szCs w:val="20"/>
        </w:rPr>
        <w:t xml:space="preserve"> do domicílio ou sede do licitante, ou outra equivalente, na forma da Lei; </w:t>
      </w:r>
    </w:p>
    <w:p w14:paraId="6BDEB594" w14:textId="77777777" w:rsidR="00333238" w:rsidRPr="00F2374D" w:rsidRDefault="00333238" w:rsidP="00333238">
      <w:pPr>
        <w:numPr>
          <w:ilvl w:val="0"/>
          <w:numId w:val="39"/>
        </w:numPr>
        <w:spacing w:after="4" w:line="360" w:lineRule="auto"/>
        <w:ind w:left="585" w:right="51" w:hanging="284"/>
        <w:jc w:val="both"/>
        <w:rPr>
          <w:rFonts w:ascii="Times New Roman" w:hAnsi="Times New Roman" w:cs="Times New Roman"/>
          <w:sz w:val="20"/>
          <w:szCs w:val="20"/>
        </w:rPr>
      </w:pPr>
      <w:r w:rsidRPr="00F2374D">
        <w:rPr>
          <w:rFonts w:ascii="Times New Roman" w:hAnsi="Times New Roman" w:cs="Times New Roman"/>
          <w:sz w:val="20"/>
          <w:szCs w:val="20"/>
        </w:rPr>
        <w:t>prova de inexistência de débitos inadimplidos perante a Justiça do Trabalho, mediante apresentação de Certidão Negativa de Débitos Trabalhistas (</w:t>
      </w:r>
      <w:r w:rsidRPr="00F2374D">
        <w:rPr>
          <w:rFonts w:ascii="Times New Roman" w:hAnsi="Times New Roman" w:cs="Times New Roman"/>
          <w:b/>
          <w:sz w:val="20"/>
          <w:szCs w:val="20"/>
        </w:rPr>
        <w:t>CNDT</w:t>
      </w:r>
      <w:r w:rsidRPr="00F2374D">
        <w:rPr>
          <w:rFonts w:ascii="Times New Roman" w:hAnsi="Times New Roman" w:cs="Times New Roman"/>
          <w:sz w:val="20"/>
          <w:szCs w:val="20"/>
        </w:rPr>
        <w:t xml:space="preserve">) e/ou, no caso de estarem os débitos garantidos por penhora suficiente ou com a exigibilidade suspensa, será aceita a Certidão Positiva de Débitos Trabalhistas, que tenha os mesmos efeitos da CNDT; </w:t>
      </w:r>
    </w:p>
    <w:p w14:paraId="62FCE166" w14:textId="77777777" w:rsidR="003D4057" w:rsidRPr="00F2374D" w:rsidRDefault="003D4057" w:rsidP="004A5695">
      <w:pPr>
        <w:numPr>
          <w:ilvl w:val="0"/>
          <w:numId w:val="39"/>
        </w:numPr>
        <w:spacing w:after="4" w:line="360" w:lineRule="auto"/>
        <w:ind w:left="585" w:right="51" w:hanging="284"/>
        <w:jc w:val="both"/>
        <w:rPr>
          <w:rFonts w:ascii="Times New Roman" w:hAnsi="Times New Roman" w:cs="Times New Roman"/>
          <w:sz w:val="20"/>
          <w:szCs w:val="20"/>
        </w:rPr>
      </w:pPr>
      <w:r w:rsidRPr="00F2374D">
        <w:rPr>
          <w:rFonts w:ascii="Times New Roman" w:hAnsi="Times New Roman" w:cs="Times New Roman"/>
          <w:sz w:val="20"/>
          <w:szCs w:val="20"/>
        </w:rPr>
        <w:t>prova de regularidade fiscal perante ao Fundo de Garantia por Tempo de Serviço (</w:t>
      </w:r>
      <w:r w:rsidRPr="00F2374D">
        <w:rPr>
          <w:rFonts w:ascii="Times New Roman" w:hAnsi="Times New Roman" w:cs="Times New Roman"/>
          <w:b/>
          <w:sz w:val="20"/>
          <w:szCs w:val="20"/>
        </w:rPr>
        <w:t>CRF - FGTS</w:t>
      </w:r>
      <w:r w:rsidRPr="00F2374D">
        <w:rPr>
          <w:rFonts w:ascii="Times New Roman" w:hAnsi="Times New Roman" w:cs="Times New Roman"/>
          <w:sz w:val="20"/>
          <w:szCs w:val="20"/>
        </w:rPr>
        <w:t xml:space="preserve">), demonstrando situação regular no cumprimento dos encargos sociais instituídos por Lei; </w:t>
      </w:r>
    </w:p>
    <w:p w14:paraId="6B9020B0" w14:textId="0FE55446" w:rsidR="003D4057" w:rsidRPr="00F2374D" w:rsidRDefault="003D4057" w:rsidP="003D4057">
      <w:pPr>
        <w:spacing w:line="259" w:lineRule="auto"/>
        <w:ind w:left="16"/>
        <w:rPr>
          <w:rFonts w:ascii="Times New Roman" w:hAnsi="Times New Roman" w:cs="Times New Roman"/>
          <w:sz w:val="20"/>
          <w:szCs w:val="20"/>
        </w:rPr>
      </w:pPr>
    </w:p>
    <w:p w14:paraId="1342F44E" w14:textId="78C9C183" w:rsidR="003D4057" w:rsidRPr="00F2374D" w:rsidRDefault="00410135" w:rsidP="003D4057">
      <w:pPr>
        <w:pStyle w:val="Nivel3"/>
        <w:rPr>
          <w:rFonts w:ascii="Times New Roman" w:hAnsi="Times New Roman" w:cs="Times New Roman"/>
          <w:b/>
          <w:color w:val="auto"/>
        </w:rPr>
      </w:pPr>
      <w:r w:rsidRPr="00F2374D">
        <w:rPr>
          <w:rFonts w:ascii="Times New Roman" w:hAnsi="Times New Roman" w:cs="Times New Roman"/>
          <w:b/>
          <w:color w:val="auto"/>
        </w:rPr>
        <w:t xml:space="preserve">QUALIFICAÇÃO ECONÔMICO-FINANCEIRA. </w:t>
      </w:r>
    </w:p>
    <w:p w14:paraId="0AA30B43" w14:textId="5CDD9849" w:rsidR="003D4057" w:rsidRPr="00F2374D" w:rsidRDefault="003D4057" w:rsidP="004A5695">
      <w:pPr>
        <w:spacing w:after="35" w:line="360" w:lineRule="auto"/>
        <w:ind w:left="284" w:right="51"/>
        <w:rPr>
          <w:rFonts w:ascii="Times New Roman" w:hAnsi="Times New Roman" w:cs="Times New Roman"/>
          <w:sz w:val="20"/>
          <w:szCs w:val="20"/>
        </w:rPr>
      </w:pPr>
      <w:r w:rsidRPr="00F2374D">
        <w:rPr>
          <w:rFonts w:ascii="Times New Roman" w:hAnsi="Times New Roman" w:cs="Times New Roman"/>
          <w:sz w:val="20"/>
          <w:szCs w:val="20"/>
        </w:rPr>
        <w:t xml:space="preserve">a) </w:t>
      </w:r>
      <w:r w:rsidR="009162E3" w:rsidRPr="00F2374D">
        <w:rPr>
          <w:rFonts w:ascii="Times New Roman" w:hAnsi="Times New Roman" w:cs="Times New Roman"/>
          <w:sz w:val="20"/>
          <w:szCs w:val="20"/>
        </w:rPr>
        <w:t>Certidão Negativa de Falência e Concordata, expedida pelo cartório distribuidor da sede da pessoa jurídica e que esteja dentro do seu prazo de validade;</w:t>
      </w:r>
    </w:p>
    <w:p w14:paraId="775D4BB8" w14:textId="530475A0" w:rsidR="0078085E" w:rsidRDefault="00FE41C1" w:rsidP="0078085E">
      <w:pPr>
        <w:spacing w:after="35" w:line="360" w:lineRule="auto"/>
        <w:ind w:left="284" w:right="51"/>
        <w:rPr>
          <w:rFonts w:ascii="Times New Roman" w:hAnsi="Times New Roman" w:cs="Times New Roman"/>
          <w:sz w:val="20"/>
          <w:szCs w:val="20"/>
        </w:rPr>
      </w:pPr>
      <w:r w:rsidRPr="00F2374D">
        <w:rPr>
          <w:rFonts w:ascii="Times New Roman" w:hAnsi="Times New Roman" w:cs="Times New Roman"/>
          <w:sz w:val="20"/>
          <w:szCs w:val="20"/>
        </w:rPr>
        <w:t>a.a.) Caso não conste expressamente o prazo de validade, será considerada válida a Certidão de que trata o item anterior que tenha sido emitida no máximo até 180 (cento e oitenta) dias da data de abertura do certame.</w:t>
      </w:r>
    </w:p>
    <w:p w14:paraId="57DB58AB" w14:textId="77777777" w:rsidR="0079688C" w:rsidRPr="0079688C" w:rsidRDefault="0078085E" w:rsidP="00083FE0">
      <w:pPr>
        <w:pStyle w:val="Nivel3"/>
        <w:rPr>
          <w:rFonts w:ascii="Times New Roman" w:hAnsi="Times New Roman" w:cs="Times New Roman"/>
          <w:b/>
          <w:color w:val="auto"/>
        </w:rPr>
      </w:pPr>
      <w:r w:rsidRPr="0079688C">
        <w:rPr>
          <w:rFonts w:ascii="Times New Roman" w:hAnsi="Times New Roman" w:cs="Times New Roman"/>
          <w:b/>
        </w:rPr>
        <w:t>HABILITAÇÃO TECNICA</w:t>
      </w:r>
    </w:p>
    <w:p w14:paraId="66C43D42" w14:textId="3C226A0B" w:rsidR="0079688C" w:rsidRDefault="0078085E" w:rsidP="00DD6E38">
      <w:pPr>
        <w:pStyle w:val="Nivel3"/>
        <w:numPr>
          <w:ilvl w:val="0"/>
          <w:numId w:val="48"/>
        </w:numPr>
        <w:tabs>
          <w:tab w:val="left" w:pos="851"/>
        </w:tabs>
        <w:ind w:left="0" w:firstLine="644"/>
        <w:rPr>
          <w:rFonts w:ascii="Times New Roman" w:hAnsi="Times New Roman" w:cs="Times New Roman"/>
          <w:color w:val="auto"/>
        </w:rPr>
      </w:pPr>
      <w:r w:rsidRPr="0079688C">
        <w:rPr>
          <w:rFonts w:ascii="Times New Roman" w:hAnsi="Times New Roman" w:cs="Times New Roman"/>
          <w:color w:val="auto"/>
        </w:rPr>
        <w:t xml:space="preserve">Apresentar, no mínimo 01 (um) atestado de capacidade técnica, </w:t>
      </w:r>
      <w:r w:rsidR="00161E41" w:rsidRPr="0079688C">
        <w:rPr>
          <w:rFonts w:ascii="Times New Roman" w:hAnsi="Times New Roman" w:cs="Times New Roman"/>
          <w:color w:val="auto"/>
        </w:rPr>
        <w:t>expedido por órgão público federal, estadual ou municipal, ou por empresas públicas ou privadas</w:t>
      </w:r>
      <w:r w:rsidRPr="0079688C">
        <w:rPr>
          <w:rFonts w:ascii="Times New Roman" w:hAnsi="Times New Roman" w:cs="Times New Roman"/>
          <w:color w:val="auto"/>
        </w:rPr>
        <w:t>, que comprove que a licitante fornece ou forneceu em conformidade com o objeto no Termo de Referência Anexo I, e deve conter nome, assinatura e telefone para contato do atestador</w:t>
      </w:r>
      <w:r w:rsidR="0079688C" w:rsidRPr="0079688C">
        <w:rPr>
          <w:rFonts w:ascii="Times New Roman" w:hAnsi="Times New Roman" w:cs="Times New Roman"/>
          <w:color w:val="auto"/>
        </w:rPr>
        <w:t>.</w:t>
      </w:r>
    </w:p>
    <w:p w14:paraId="60174757" w14:textId="0F4B0356" w:rsidR="0079688C" w:rsidRPr="00DD6E38" w:rsidRDefault="00161E41" w:rsidP="00DD6E38">
      <w:pPr>
        <w:pStyle w:val="Nivel3"/>
        <w:numPr>
          <w:ilvl w:val="0"/>
          <w:numId w:val="48"/>
        </w:numPr>
        <w:tabs>
          <w:tab w:val="left" w:pos="851"/>
        </w:tabs>
        <w:ind w:left="0" w:firstLine="644"/>
        <w:rPr>
          <w:rFonts w:ascii="Times New Roman" w:hAnsi="Times New Roman" w:cs="Times New Roman"/>
          <w:color w:val="auto"/>
        </w:rPr>
      </w:pPr>
      <w:r w:rsidRPr="0079688C">
        <w:rPr>
          <w:rFonts w:ascii="Times New Roman" w:hAnsi="Times New Roman" w:cs="Times New Roman"/>
          <w:color w:val="auto"/>
        </w:rPr>
        <w:t>Para efeito de verificação da qualificação técnica, quando não se tratar de contratação de obras e serviços de engenharia, os atestados de capacidade técnico-profissional e técnico operacional poderão ser substituídos por outra prova de que o profissional ou a empresa possui conhecimento técnico e experiência prática na execução de serviço de características semelhantes, tais como, por exemplo, termo de contrato ou notas fiscais abrangendo a execução de objeto compatível com o licitado.</w:t>
      </w:r>
      <w:r w:rsidR="0078008D" w:rsidRPr="0079688C">
        <w:rPr>
          <w:rFonts w:ascii="Times New Roman" w:hAnsi="Times New Roman" w:cs="Times New Roman"/>
          <w:color w:val="auto"/>
        </w:rPr>
        <w:t xml:space="preserve"> O Agente de Contratação ou a Comissão de Contratação poderão, em qualquer caso, realizar </w:t>
      </w:r>
      <w:r w:rsidR="0078008D" w:rsidRPr="00DD6E38">
        <w:rPr>
          <w:rFonts w:ascii="Times New Roman" w:hAnsi="Times New Roman" w:cs="Times New Roman"/>
          <w:color w:val="auto"/>
        </w:rPr>
        <w:t>diligência para confirmar tais informações.</w:t>
      </w:r>
    </w:p>
    <w:p w14:paraId="5623D22A" w14:textId="4BCBBDD4" w:rsidR="00DD6E38" w:rsidRPr="00DD6E38" w:rsidRDefault="00161E41" w:rsidP="00DD6E38">
      <w:pPr>
        <w:pStyle w:val="Nivel3"/>
        <w:numPr>
          <w:ilvl w:val="0"/>
          <w:numId w:val="48"/>
        </w:numPr>
        <w:tabs>
          <w:tab w:val="left" w:pos="851"/>
        </w:tabs>
        <w:ind w:left="0" w:firstLine="644"/>
        <w:rPr>
          <w:rFonts w:ascii="Times New Roman" w:hAnsi="Times New Roman" w:cs="Times New Roman"/>
          <w:color w:val="auto"/>
        </w:rPr>
      </w:pPr>
      <w:r w:rsidRPr="00DD6E38">
        <w:rPr>
          <w:rFonts w:ascii="Times New Roman" w:hAnsi="Times New Roman" w:cs="Times New Roman"/>
          <w:color w:val="auto"/>
        </w:rPr>
        <w:t>Balanço patrimonial, demonstração de resultado de exercício e demais demonstrações contábeis dos 02 (dois) últimos exercícios sociais, vedada a sua substituição por balancetes ou balanços provisórios.</w:t>
      </w:r>
    </w:p>
    <w:p w14:paraId="2A62526A" w14:textId="36D11FE4" w:rsidR="00DD6E38" w:rsidRPr="00DD6E38" w:rsidRDefault="00161E41" w:rsidP="00DD6E38">
      <w:pPr>
        <w:pStyle w:val="Nivel3"/>
        <w:numPr>
          <w:ilvl w:val="0"/>
          <w:numId w:val="48"/>
        </w:numPr>
        <w:tabs>
          <w:tab w:val="left" w:pos="851"/>
        </w:tabs>
        <w:ind w:left="0" w:firstLine="644"/>
        <w:rPr>
          <w:rFonts w:ascii="Times New Roman" w:hAnsi="Times New Roman" w:cs="Times New Roman"/>
        </w:rPr>
      </w:pPr>
      <w:r w:rsidRPr="00DD6E38">
        <w:rPr>
          <w:rFonts w:ascii="Times New Roman" w:hAnsi="Times New Roman" w:cs="Times New Roman"/>
        </w:rPr>
        <w:lastRenderedPageBreak/>
        <w:t>No caso de Sociedade Civil (Sociedade Simples e Sociedade Cooperativa) ou comercial (sociedade empresária em geral) deverão apresentar da empresa, devidamente registrado pelo órgão competente, com o Termo de Abertura e de Encerramento e assinado pelo responsável pela empresa designado no Ato Constitutivo da sociedade, e também por bacharel ou técnico em Ciências Contábeis ou outro profissional, legalmente habilitado perante o Conselho Regional de Contabilidade, constando nome completo e registro profissional.</w:t>
      </w:r>
      <w:r w:rsidR="00DD6E38" w:rsidRPr="00DD6E38">
        <w:rPr>
          <w:rFonts w:ascii="Times New Roman" w:hAnsi="Times New Roman" w:cs="Times New Roman"/>
        </w:rPr>
        <w:t xml:space="preserve"> </w:t>
      </w:r>
    </w:p>
    <w:p w14:paraId="26267611" w14:textId="0FC13B4F" w:rsidR="00DD6E38" w:rsidRPr="00DD6E38" w:rsidRDefault="00161E41" w:rsidP="00DD6E38">
      <w:pPr>
        <w:pStyle w:val="Nivel3"/>
        <w:numPr>
          <w:ilvl w:val="0"/>
          <w:numId w:val="48"/>
        </w:numPr>
        <w:tabs>
          <w:tab w:val="left" w:pos="851"/>
        </w:tabs>
        <w:ind w:left="0" w:firstLine="644"/>
        <w:rPr>
          <w:rFonts w:ascii="Times New Roman" w:hAnsi="Times New Roman" w:cs="Times New Roman"/>
        </w:rPr>
      </w:pPr>
      <w:r w:rsidRPr="00DD6E38">
        <w:rPr>
          <w:rFonts w:ascii="Times New Roman" w:hAnsi="Times New Roman" w:cs="Times New Roman"/>
        </w:rPr>
        <w:t xml:space="preserve">Em se tratando de Sociedade por Ações (Sociedade Empresária do Tipo S.A.), o balanço deverá ser apresentado por publicação no Diário Oficial. </w:t>
      </w:r>
    </w:p>
    <w:p w14:paraId="33E997D4" w14:textId="030CF223" w:rsidR="00DD6E38" w:rsidRPr="00DD6E38" w:rsidRDefault="00161E41" w:rsidP="00DD6E38">
      <w:pPr>
        <w:pStyle w:val="Nivel3"/>
        <w:numPr>
          <w:ilvl w:val="0"/>
          <w:numId w:val="48"/>
        </w:numPr>
        <w:tabs>
          <w:tab w:val="left" w:pos="851"/>
        </w:tabs>
        <w:ind w:left="0" w:firstLine="644"/>
        <w:rPr>
          <w:rFonts w:ascii="Times New Roman" w:hAnsi="Times New Roman" w:cs="Times New Roman"/>
        </w:rPr>
      </w:pPr>
      <w:r w:rsidRPr="00DD6E38">
        <w:rPr>
          <w:rFonts w:ascii="Times New Roman" w:hAnsi="Times New Roman" w:cs="Times New Roman"/>
        </w:rPr>
        <w:t xml:space="preserve">As Microempresas (ME) ou Empresas de Pequeno Porte (EPP), ainda que sejam enquadradas no SIMPLES, deverão apresentar Balanço Patrimonial referente aos 02 (dois) últimos exercícios sociais exigíveis, assinado por Contador ou Técnico em Ciências Contábeis, legalmente habilitados, constando nome completo e registro profissional, ficando dispensadas de apresentar os Termos de Abertura e de Encerramento. </w:t>
      </w:r>
    </w:p>
    <w:p w14:paraId="200F812D" w14:textId="22B1D12E" w:rsidR="00DD6E38" w:rsidRPr="00DD6E38" w:rsidRDefault="00161E41" w:rsidP="00DD6E38">
      <w:pPr>
        <w:pStyle w:val="Nivel3"/>
        <w:numPr>
          <w:ilvl w:val="0"/>
          <w:numId w:val="48"/>
        </w:numPr>
        <w:tabs>
          <w:tab w:val="left" w:pos="851"/>
        </w:tabs>
        <w:ind w:left="0" w:firstLine="644"/>
        <w:rPr>
          <w:rFonts w:ascii="Times New Roman" w:hAnsi="Times New Roman" w:cs="Times New Roman"/>
        </w:rPr>
      </w:pPr>
      <w:r w:rsidRPr="00DD6E38">
        <w:rPr>
          <w:rFonts w:ascii="Times New Roman" w:hAnsi="Times New Roman" w:cs="Times New Roman"/>
        </w:rPr>
        <w:t xml:space="preserve">O MEI (Micro 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 </w:t>
      </w:r>
    </w:p>
    <w:p w14:paraId="7E35F3F5" w14:textId="1AB2887D" w:rsidR="00DD6E38" w:rsidRPr="00DD6E38" w:rsidRDefault="00161E41" w:rsidP="00DD6E38">
      <w:pPr>
        <w:pStyle w:val="Nivel3"/>
        <w:numPr>
          <w:ilvl w:val="0"/>
          <w:numId w:val="48"/>
        </w:numPr>
        <w:tabs>
          <w:tab w:val="left" w:pos="851"/>
        </w:tabs>
        <w:ind w:left="0" w:firstLine="644"/>
        <w:rPr>
          <w:rFonts w:ascii="Times New Roman" w:hAnsi="Times New Roman" w:cs="Times New Roman"/>
        </w:rPr>
      </w:pPr>
      <w:proofErr w:type="gramStart"/>
      <w:r w:rsidRPr="00DD6E38">
        <w:rPr>
          <w:rFonts w:ascii="Times New Roman" w:hAnsi="Times New Roman" w:cs="Times New Roman"/>
        </w:rPr>
        <w:t>As sociedades constituídas há</w:t>
      </w:r>
      <w:proofErr w:type="gramEnd"/>
      <w:r w:rsidRPr="00DD6E38">
        <w:rPr>
          <w:rFonts w:ascii="Times New Roman" w:hAnsi="Times New Roman" w:cs="Times New Roman"/>
        </w:rPr>
        <w:t xml:space="preserve"> menos de 12 (doze) meses, no exercício social em curso, deverão apresentar o Balanço de Abertura. </w:t>
      </w:r>
    </w:p>
    <w:p w14:paraId="61198795" w14:textId="4E2AE56C" w:rsidR="00DD6E38" w:rsidRPr="00DD6E38" w:rsidRDefault="00161E41" w:rsidP="00DD6E38">
      <w:pPr>
        <w:pStyle w:val="Nivel3"/>
        <w:numPr>
          <w:ilvl w:val="0"/>
          <w:numId w:val="48"/>
        </w:numPr>
        <w:tabs>
          <w:tab w:val="left" w:pos="851"/>
        </w:tabs>
        <w:ind w:left="0" w:firstLine="644"/>
        <w:rPr>
          <w:rFonts w:ascii="Times New Roman" w:hAnsi="Times New Roman" w:cs="Times New Roman"/>
        </w:rPr>
      </w:pPr>
      <w:r w:rsidRPr="00DD6E38">
        <w:rPr>
          <w:rFonts w:ascii="Times New Roman" w:hAnsi="Times New Roman" w:cs="Times New Roman"/>
        </w:rPr>
        <w:t>Os documentos referidos no item “</w:t>
      </w:r>
      <w:r w:rsidR="00D627A8" w:rsidRPr="00DD6E38">
        <w:rPr>
          <w:rFonts w:ascii="Times New Roman" w:hAnsi="Times New Roman" w:cs="Times New Roman"/>
        </w:rPr>
        <w:t>f</w:t>
      </w:r>
      <w:r w:rsidRPr="00DD6E38">
        <w:rPr>
          <w:rFonts w:ascii="Times New Roman" w:hAnsi="Times New Roman" w:cs="Times New Roman"/>
        </w:rPr>
        <w:t xml:space="preserve">” limitar-se-ão ao último exercício no caso de a pessoa jurídica ter sido constituída há menos de 2 (dois) anos. </w:t>
      </w:r>
    </w:p>
    <w:p w14:paraId="29F5469A" w14:textId="77777777" w:rsidR="00DD6E38" w:rsidRPr="00DD6E38" w:rsidRDefault="00161E41" w:rsidP="00DD6E38">
      <w:pPr>
        <w:pStyle w:val="Nivel3"/>
        <w:numPr>
          <w:ilvl w:val="0"/>
          <w:numId w:val="48"/>
        </w:numPr>
        <w:tabs>
          <w:tab w:val="left" w:pos="851"/>
        </w:tabs>
        <w:ind w:left="0" w:firstLine="709"/>
      </w:pPr>
      <w:r w:rsidRPr="00DD6E38">
        <w:rPr>
          <w:rFonts w:ascii="Times New Roman" w:hAnsi="Times New Roman" w:cs="Times New Roman"/>
        </w:rPr>
        <w:t>As empresas optantes do SISTEMA PÚBLICO DE ESCRITURAÇÃO DIGITAL-SPEED</w:t>
      </w:r>
      <w:r w:rsidRPr="00DD6E38">
        <w:rPr>
          <w:rFonts w:ascii="Times New Roman" w:hAnsi="Times New Roman" w:cs="Times New Roman"/>
          <w:b/>
        </w:rPr>
        <w:t xml:space="preserve">, submetida ao IND DNRC 107/08, deverão apresentar: </w:t>
      </w:r>
    </w:p>
    <w:p w14:paraId="37895CF7" w14:textId="77777777" w:rsidR="00486BD1" w:rsidRPr="00486BD1" w:rsidRDefault="00161E41" w:rsidP="00486BD1">
      <w:pPr>
        <w:pStyle w:val="Nivel3"/>
        <w:numPr>
          <w:ilvl w:val="0"/>
          <w:numId w:val="0"/>
        </w:numPr>
        <w:spacing w:before="0" w:after="0" w:line="240" w:lineRule="auto"/>
        <w:ind w:left="284"/>
        <w:rPr>
          <w:rFonts w:ascii="Times New Roman" w:hAnsi="Times New Roman" w:cs="Times New Roman"/>
          <w:color w:val="auto"/>
        </w:rPr>
      </w:pPr>
      <w:r w:rsidRPr="00486BD1">
        <w:rPr>
          <w:rFonts w:ascii="Times New Roman" w:hAnsi="Times New Roman" w:cs="Times New Roman"/>
          <w:color w:val="auto"/>
        </w:rPr>
        <w:t xml:space="preserve">a) Termo de Abertura e Encerramento (impresso do arquivo SPEED contábil); </w:t>
      </w:r>
    </w:p>
    <w:p w14:paraId="6BA6C395" w14:textId="3DF33D74" w:rsidR="00161E41" w:rsidRPr="00486BD1" w:rsidRDefault="00161E41" w:rsidP="00486BD1">
      <w:pPr>
        <w:pStyle w:val="Nivel3"/>
        <w:numPr>
          <w:ilvl w:val="0"/>
          <w:numId w:val="0"/>
        </w:numPr>
        <w:spacing w:before="0" w:after="0" w:line="240" w:lineRule="auto"/>
        <w:ind w:left="284"/>
        <w:rPr>
          <w:rFonts w:ascii="Times New Roman" w:hAnsi="Times New Roman" w:cs="Times New Roman"/>
          <w:color w:val="auto"/>
        </w:rPr>
      </w:pPr>
      <w:r w:rsidRPr="00486BD1">
        <w:rPr>
          <w:rFonts w:ascii="Times New Roman" w:hAnsi="Times New Roman" w:cs="Times New Roman"/>
          <w:color w:val="auto"/>
        </w:rPr>
        <w:t xml:space="preserve">b) Recibo de Entrega do Livro Digital (impresso do arquivo SPEED contábil); </w:t>
      </w:r>
    </w:p>
    <w:p w14:paraId="6296B74C" w14:textId="77777777" w:rsidR="00161E41" w:rsidRPr="00486BD1" w:rsidRDefault="00161E41" w:rsidP="00486BD1">
      <w:pPr>
        <w:pStyle w:val="Nvel1-SemNum"/>
        <w:spacing w:beforeLines="0" w:before="0" w:afterLines="0" w:after="0" w:line="240" w:lineRule="auto"/>
        <w:ind w:left="284"/>
        <w:rPr>
          <w:color w:val="auto"/>
        </w:rPr>
      </w:pPr>
      <w:r w:rsidRPr="00486BD1">
        <w:rPr>
          <w:color w:val="auto"/>
        </w:rPr>
        <w:t xml:space="preserve">c) Balanço Patrimonial (impresso do arquivo SPEED contábil); </w:t>
      </w:r>
    </w:p>
    <w:p w14:paraId="33156041" w14:textId="652E0340" w:rsidR="00161E41" w:rsidRDefault="00161E41" w:rsidP="00486BD1">
      <w:pPr>
        <w:pStyle w:val="Nvel1-SemNum"/>
        <w:spacing w:beforeLines="0" w:before="0" w:afterLines="0" w:after="0" w:line="240" w:lineRule="auto"/>
        <w:ind w:left="284"/>
        <w:rPr>
          <w:color w:val="auto"/>
        </w:rPr>
      </w:pPr>
      <w:r w:rsidRPr="00486BD1">
        <w:rPr>
          <w:color w:val="auto"/>
        </w:rPr>
        <w:t>d) Demonstração de Resultado do Exercício (impresso do arquivo SPEED contábil);</w:t>
      </w:r>
    </w:p>
    <w:p w14:paraId="3D6404D3" w14:textId="77777777" w:rsidR="00C911B4" w:rsidRPr="00486BD1" w:rsidRDefault="00C911B4" w:rsidP="00486BD1">
      <w:pPr>
        <w:pStyle w:val="Nvel1-SemNum"/>
        <w:spacing w:beforeLines="0" w:before="0" w:afterLines="0" w:after="0" w:line="240" w:lineRule="auto"/>
        <w:ind w:left="284"/>
        <w:rPr>
          <w:color w:val="auto"/>
        </w:rPr>
      </w:pPr>
    </w:p>
    <w:p w14:paraId="41714628" w14:textId="1487CC4E" w:rsidR="003D4057" w:rsidRPr="0078085E" w:rsidRDefault="00364C3B" w:rsidP="00C911B4">
      <w:pPr>
        <w:pStyle w:val="Nivel3"/>
        <w:ind w:left="0"/>
        <w:rPr>
          <w:rFonts w:ascii="Times New Roman" w:hAnsi="Times New Roman" w:cs="Times New Roman"/>
          <w:b/>
        </w:rPr>
      </w:pPr>
      <w:r w:rsidRPr="0078085E">
        <w:rPr>
          <w:rFonts w:ascii="Times New Roman" w:hAnsi="Times New Roman" w:cs="Times New Roman"/>
          <w:b/>
        </w:rPr>
        <w:t>D</w:t>
      </w:r>
      <w:r>
        <w:rPr>
          <w:rFonts w:ascii="Times New Roman" w:hAnsi="Times New Roman" w:cs="Times New Roman"/>
          <w:b/>
        </w:rPr>
        <w:t>OCUMENTOS COMPLEMENTARES</w:t>
      </w:r>
      <w:r w:rsidRPr="0078085E">
        <w:rPr>
          <w:rFonts w:ascii="Times New Roman" w:hAnsi="Times New Roman" w:cs="Times New Roman"/>
          <w:b/>
        </w:rPr>
        <w:t xml:space="preserve">: </w:t>
      </w:r>
    </w:p>
    <w:p w14:paraId="319D4BFE" w14:textId="18C29754" w:rsidR="003D4057" w:rsidRPr="00F2374D" w:rsidRDefault="003D4057" w:rsidP="004A5695">
      <w:pPr>
        <w:spacing w:after="35" w:line="360" w:lineRule="auto"/>
        <w:ind w:left="284" w:right="51"/>
        <w:rPr>
          <w:rFonts w:ascii="Times New Roman" w:hAnsi="Times New Roman" w:cs="Times New Roman"/>
          <w:sz w:val="20"/>
          <w:szCs w:val="20"/>
        </w:rPr>
      </w:pPr>
      <w:r w:rsidRPr="00F2374D">
        <w:rPr>
          <w:rFonts w:ascii="Times New Roman" w:hAnsi="Times New Roman" w:cs="Times New Roman"/>
          <w:sz w:val="20"/>
          <w:szCs w:val="20"/>
        </w:rPr>
        <w:t xml:space="preserve">a) Declaração unificada (conforme modelo do </w:t>
      </w:r>
      <w:r w:rsidRPr="00F2374D">
        <w:rPr>
          <w:rFonts w:ascii="Times New Roman" w:hAnsi="Times New Roman" w:cs="Times New Roman"/>
          <w:b/>
          <w:sz w:val="20"/>
          <w:szCs w:val="20"/>
        </w:rPr>
        <w:t>Anexo III</w:t>
      </w:r>
      <w:r w:rsidR="000C2E74" w:rsidRPr="00F2374D">
        <w:rPr>
          <w:rFonts w:ascii="Times New Roman" w:hAnsi="Times New Roman" w:cs="Times New Roman"/>
          <w:sz w:val="20"/>
          <w:szCs w:val="20"/>
        </w:rPr>
        <w:t>);</w:t>
      </w:r>
    </w:p>
    <w:p w14:paraId="7C343912" w14:textId="03547834" w:rsidR="000C2E74" w:rsidRPr="00F2374D" w:rsidRDefault="000C2E74" w:rsidP="004A5695">
      <w:pPr>
        <w:spacing w:after="35" w:line="360" w:lineRule="auto"/>
        <w:ind w:left="284" w:right="51"/>
        <w:rPr>
          <w:rFonts w:ascii="Times New Roman" w:hAnsi="Times New Roman" w:cs="Times New Roman"/>
          <w:sz w:val="20"/>
          <w:szCs w:val="20"/>
        </w:rPr>
      </w:pPr>
      <w:r w:rsidRPr="00F2374D">
        <w:rPr>
          <w:rFonts w:ascii="Times New Roman" w:hAnsi="Times New Roman" w:cs="Times New Roman"/>
          <w:sz w:val="20"/>
          <w:szCs w:val="20"/>
        </w:rPr>
        <w:t xml:space="preserve">b) </w:t>
      </w:r>
      <w:r w:rsidRPr="00DF5D7A">
        <w:rPr>
          <w:rFonts w:ascii="Times New Roman" w:hAnsi="Times New Roman" w:cs="Times New Roman"/>
          <w:sz w:val="20"/>
          <w:szCs w:val="20"/>
        </w:rPr>
        <w:t>Ficha Cadastral de Fornecedore</w:t>
      </w:r>
      <w:r w:rsidR="009941A6" w:rsidRPr="00DF5D7A">
        <w:rPr>
          <w:rFonts w:ascii="Times New Roman" w:hAnsi="Times New Roman" w:cs="Times New Roman"/>
          <w:sz w:val="20"/>
          <w:szCs w:val="20"/>
        </w:rPr>
        <w:t>s com dados atualizados</w:t>
      </w:r>
      <w:r w:rsidR="009941A6" w:rsidRPr="00F2374D">
        <w:rPr>
          <w:rFonts w:ascii="Times New Roman" w:hAnsi="Times New Roman" w:cs="Times New Roman"/>
          <w:b/>
          <w:sz w:val="20"/>
          <w:szCs w:val="20"/>
        </w:rPr>
        <w:t xml:space="preserve"> (Anexo </w:t>
      </w:r>
      <w:r w:rsidRPr="00F2374D">
        <w:rPr>
          <w:rFonts w:ascii="Times New Roman" w:hAnsi="Times New Roman" w:cs="Times New Roman"/>
          <w:b/>
          <w:sz w:val="20"/>
          <w:szCs w:val="20"/>
        </w:rPr>
        <w:t>V).</w:t>
      </w:r>
    </w:p>
    <w:p w14:paraId="15DA29FA" w14:textId="77777777" w:rsidR="003C7A23" w:rsidRPr="00F2374D" w:rsidRDefault="003C7A23" w:rsidP="00322589">
      <w:pPr>
        <w:pStyle w:val="Nivel01"/>
      </w:pPr>
      <w:bookmarkStart w:id="47" w:name="_Toc135469233"/>
      <w:r w:rsidRPr="00F2374D">
        <w:t>DOS RECURSOS</w:t>
      </w:r>
      <w:bookmarkEnd w:id="47"/>
    </w:p>
    <w:p w14:paraId="6D890939" w14:textId="4E087B65"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A interposição de recurso referente ao julgamento das propostas, à habilitação ou inabilitação de licitantes, à anulação ou revogação da licitação, observará o disposto no </w:t>
      </w:r>
      <w:hyperlink r:id="rId50" w:anchor="art165" w:history="1">
        <w:r w:rsidRPr="00F2374D">
          <w:rPr>
            <w:rStyle w:val="Hyperlink"/>
            <w:rFonts w:ascii="Times New Roman" w:hAnsi="Times New Roman" w:cs="Times New Roman"/>
            <w:color w:val="auto"/>
            <w:u w:val="none"/>
          </w:rPr>
          <w:t>art. 165 da Lei nº 14.133, de 2021</w:t>
        </w:r>
      </w:hyperlink>
      <w:r w:rsidRPr="00F2374D">
        <w:rPr>
          <w:rFonts w:ascii="Times New Roman" w:hAnsi="Times New Roman" w:cs="Times New Roman"/>
          <w:color w:val="auto"/>
        </w:rPr>
        <w:t>.</w:t>
      </w:r>
    </w:p>
    <w:p w14:paraId="3D33D2C2"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O prazo recursal é de 3 (três) dias úteis, contados da data de intimação ou de lavratura da ata.</w:t>
      </w:r>
    </w:p>
    <w:p w14:paraId="08292A7B"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Quando o recurso apresentado impugnar o julgamento das propostas ou o ato de habilitação ou inabilitação do licitante:</w:t>
      </w:r>
    </w:p>
    <w:p w14:paraId="2E4F6788" w14:textId="14AF96A1"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a intenção de recorrer deverá ser manifestada imediatamente, sob pena de preclusão;</w:t>
      </w:r>
    </w:p>
    <w:p w14:paraId="2F3259C2" w14:textId="46D8EA52" w:rsidR="00BC6014" w:rsidRPr="00F2374D" w:rsidRDefault="00BC6014" w:rsidP="00B9651D">
      <w:pPr>
        <w:pStyle w:val="Nivel3"/>
        <w:rPr>
          <w:rFonts w:ascii="Times New Roman" w:hAnsi="Times New Roman" w:cs="Times New Roman"/>
          <w:color w:val="auto"/>
        </w:rPr>
      </w:pPr>
      <w:bookmarkStart w:id="48" w:name="_Hlk135318381"/>
      <w:bookmarkStart w:id="49" w:name="_Hlk135315794"/>
      <w:r w:rsidRPr="00F2374D">
        <w:rPr>
          <w:rFonts w:ascii="Times New Roman" w:hAnsi="Times New Roman" w:cs="Times New Roman"/>
          <w:color w:val="auto"/>
        </w:rPr>
        <w:t>o prazo para a manifestação da intenção de recorrer não será inferior a 10 (dez) minutos.</w:t>
      </w:r>
      <w:bookmarkEnd w:id="48"/>
    </w:p>
    <w:bookmarkEnd w:id="49"/>
    <w:p w14:paraId="3743A4BF" w14:textId="77777777"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lastRenderedPageBreak/>
        <w:t>o prazo para apresentação das razões recursais será iniciado na data de intimação ou de lavratura da ata de habilitação ou inabilitação;</w:t>
      </w:r>
    </w:p>
    <w:p w14:paraId="39141325" w14:textId="3672C2D6" w:rsidR="003C7A23" w:rsidRPr="00F2374D" w:rsidRDefault="003C7A23" w:rsidP="00B9651D">
      <w:pPr>
        <w:pStyle w:val="Nivel3"/>
        <w:rPr>
          <w:rFonts w:ascii="Times New Roman" w:hAnsi="Times New Roman" w:cs="Times New Roman"/>
          <w:color w:val="auto"/>
        </w:rPr>
      </w:pPr>
      <w:r w:rsidRPr="00F2374D">
        <w:rPr>
          <w:rFonts w:ascii="Times New Roman" w:hAnsi="Times New Roman" w:cs="Times New Roman"/>
          <w:color w:val="auto"/>
        </w:rPr>
        <w:t>na hipótese de adoção da inversão de fases prevista no </w:t>
      </w:r>
      <w:hyperlink r:id="rId51" w:anchor="art17§1" w:history="1">
        <w:r w:rsidRPr="00F2374D">
          <w:rPr>
            <w:rStyle w:val="Hyperlink"/>
            <w:rFonts w:ascii="Times New Roman" w:hAnsi="Times New Roman" w:cs="Times New Roman"/>
            <w:color w:val="auto"/>
            <w:u w:val="none"/>
          </w:rPr>
          <w:t>§ 1º do art. 17 da Lei nº 14.133, de 2021</w:t>
        </w:r>
      </w:hyperlink>
      <w:r w:rsidRPr="00F2374D">
        <w:rPr>
          <w:rFonts w:ascii="Times New Roman" w:hAnsi="Times New Roman" w:cs="Times New Roman"/>
          <w:color w:val="auto"/>
        </w:rPr>
        <w:t>, o prazo para apresentação das razões recursais será iniciado na data de intimação da ata de julgamento.</w:t>
      </w:r>
    </w:p>
    <w:p w14:paraId="522F5186"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Os recursos deverão ser encaminhados em campo próprio do sistema.</w:t>
      </w:r>
    </w:p>
    <w:p w14:paraId="7C576EC6"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Os recursos interpostos fora do prazo não serão conhecidos. </w:t>
      </w:r>
    </w:p>
    <w:p w14:paraId="0AE7E747"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O recurso e o pedido de reconsideração terão efeito suspensivo do ato ou da decisão recorrida até que sobrevenha decisão final da autoridade competente. </w:t>
      </w:r>
    </w:p>
    <w:p w14:paraId="0A572902" w14:textId="77777777"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O acolhimento do recurso invalida tão somente os atos insuscetíveis de aproveitamento. </w:t>
      </w:r>
    </w:p>
    <w:p w14:paraId="4CCCD65E" w14:textId="32BD498D" w:rsidR="003C7A23" w:rsidRPr="00F2374D" w:rsidRDefault="003C7A23" w:rsidP="00B9651D">
      <w:pPr>
        <w:pStyle w:val="Nivel2"/>
        <w:rPr>
          <w:rFonts w:ascii="Times New Roman" w:hAnsi="Times New Roman" w:cs="Times New Roman"/>
          <w:color w:val="auto"/>
        </w:rPr>
      </w:pPr>
      <w:r w:rsidRPr="00F2374D">
        <w:rPr>
          <w:rFonts w:ascii="Times New Roman" w:hAnsi="Times New Roman" w:cs="Times New Roman"/>
          <w:color w:val="auto"/>
        </w:rPr>
        <w:t xml:space="preserve">Os autos do processo permanecerão com vista franqueada aos interessados no sítio eletrônico </w:t>
      </w:r>
      <w:hyperlink r:id="rId52" w:history="1">
        <w:r w:rsidR="008E178C" w:rsidRPr="00F2374D">
          <w:rPr>
            <w:rStyle w:val="Hyperlink"/>
            <w:rFonts w:ascii="Times New Roman" w:hAnsi="Times New Roman" w:cs="Times New Roman"/>
            <w:b/>
            <w:bCs/>
            <w:color w:val="auto"/>
          </w:rPr>
          <w:t>http://comprasbr.com.br</w:t>
        </w:r>
      </w:hyperlink>
      <w:r w:rsidRPr="00F2374D">
        <w:rPr>
          <w:rFonts w:ascii="Times New Roman" w:hAnsi="Times New Roman" w:cs="Times New Roman"/>
          <w:color w:val="auto"/>
        </w:rPr>
        <w:t>.</w:t>
      </w:r>
    </w:p>
    <w:p w14:paraId="6948A72B" w14:textId="6792E245" w:rsidR="003C7A23" w:rsidRPr="00F2374D" w:rsidRDefault="003C7A23" w:rsidP="00322589">
      <w:pPr>
        <w:pStyle w:val="Nivel01"/>
      </w:pPr>
      <w:bookmarkStart w:id="50" w:name="_Toc135469234"/>
      <w:r w:rsidRPr="00F2374D">
        <w:t>DAS INFRAÇÕES ADMINISTRATIVAS E SANÇÕES</w:t>
      </w:r>
      <w:bookmarkEnd w:id="50"/>
    </w:p>
    <w:p w14:paraId="36144D78"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 xml:space="preserve">Comete infração administrativa, nos termos da lei, o licitante que, com dolo ou culpa: </w:t>
      </w:r>
    </w:p>
    <w:p w14:paraId="43ECC717" w14:textId="77777777" w:rsidR="003C7A23" w:rsidRPr="00F2374D" w:rsidRDefault="003C7A23" w:rsidP="00447F3E">
      <w:pPr>
        <w:pStyle w:val="Nivel3"/>
        <w:rPr>
          <w:rFonts w:ascii="Times New Roman" w:hAnsi="Times New Roman" w:cs="Times New Roman"/>
          <w:color w:val="auto"/>
        </w:rPr>
      </w:pPr>
      <w:bookmarkStart w:id="51" w:name="_Ref114668085"/>
      <w:bookmarkStart w:id="52" w:name="_Hlk114652595"/>
      <w:r w:rsidRPr="00F2374D">
        <w:rPr>
          <w:rFonts w:ascii="Times New Roman" w:hAnsi="Times New Roman" w:cs="Times New Roman"/>
          <w:color w:val="auto"/>
        </w:rPr>
        <w:t>deixar de entregar a documentação exigida para o certame ou não entregar qualquer documento que tenha sido solicitado pelo/a pregoeiro/a durante o certame;</w:t>
      </w:r>
      <w:bookmarkEnd w:id="51"/>
    </w:p>
    <w:p w14:paraId="6D9E96AB" w14:textId="77777777" w:rsidR="003C7A23" w:rsidRPr="00F2374D" w:rsidRDefault="003C7A23" w:rsidP="00447F3E">
      <w:pPr>
        <w:pStyle w:val="Nivel3"/>
        <w:rPr>
          <w:rFonts w:ascii="Times New Roman" w:hAnsi="Times New Roman" w:cs="Times New Roman"/>
          <w:color w:val="auto"/>
        </w:rPr>
      </w:pPr>
      <w:bookmarkStart w:id="53" w:name="_Ref114668108"/>
      <w:r w:rsidRPr="00F2374D">
        <w:rPr>
          <w:rFonts w:ascii="Times New Roman" w:hAnsi="Times New Roman" w:cs="Times New Roman"/>
          <w:color w:val="auto"/>
        </w:rPr>
        <w:t>Salvo em decorrência de fato superveniente devidamente justificado, não mantiver a proposta em especial quando:</w:t>
      </w:r>
      <w:bookmarkEnd w:id="53"/>
    </w:p>
    <w:p w14:paraId="78070BBD" w14:textId="77777777" w:rsidR="003C7A23" w:rsidRPr="00F2374D" w:rsidRDefault="003C7A23" w:rsidP="00447F3E">
      <w:pPr>
        <w:pStyle w:val="Nivel4"/>
        <w:rPr>
          <w:rFonts w:ascii="Times New Roman" w:hAnsi="Times New Roman" w:cs="Times New Roman"/>
        </w:rPr>
      </w:pPr>
      <w:r w:rsidRPr="00F2374D">
        <w:rPr>
          <w:rFonts w:ascii="Times New Roman" w:hAnsi="Times New Roman" w:cs="Times New Roman"/>
        </w:rPr>
        <w:t xml:space="preserve">não enviar a proposta adequada ao último lance ofertado ou após a negociação; </w:t>
      </w:r>
    </w:p>
    <w:p w14:paraId="415A47F9" w14:textId="77777777" w:rsidR="003C7A23" w:rsidRPr="00F2374D" w:rsidRDefault="003C7A23" w:rsidP="00447F3E">
      <w:pPr>
        <w:pStyle w:val="Nivel4"/>
        <w:rPr>
          <w:rFonts w:ascii="Times New Roman" w:hAnsi="Times New Roman" w:cs="Times New Roman"/>
        </w:rPr>
      </w:pPr>
      <w:r w:rsidRPr="00F2374D">
        <w:rPr>
          <w:rFonts w:ascii="Times New Roman" w:hAnsi="Times New Roman" w:cs="Times New Roman"/>
        </w:rPr>
        <w:t xml:space="preserve">recusar-se a enviar o detalhamento da proposta quando exigível; </w:t>
      </w:r>
    </w:p>
    <w:p w14:paraId="3F87EE1A" w14:textId="77777777" w:rsidR="003C7A23" w:rsidRPr="00F2374D" w:rsidRDefault="003C7A23" w:rsidP="00447F3E">
      <w:pPr>
        <w:pStyle w:val="Nivel4"/>
        <w:rPr>
          <w:rFonts w:ascii="Times New Roman" w:hAnsi="Times New Roman" w:cs="Times New Roman"/>
        </w:rPr>
      </w:pPr>
      <w:r w:rsidRPr="00F2374D">
        <w:rPr>
          <w:rFonts w:ascii="Times New Roman" w:hAnsi="Times New Roman" w:cs="Times New Roman"/>
        </w:rPr>
        <w:t xml:space="preserve">pedir para ser desclassificado quando encerrada a etapa competitiva; ou </w:t>
      </w:r>
    </w:p>
    <w:p w14:paraId="5CC642B2" w14:textId="77777777" w:rsidR="003C7A23" w:rsidRPr="00F2374D" w:rsidRDefault="003C7A23" w:rsidP="00447F3E">
      <w:pPr>
        <w:pStyle w:val="Nivel4"/>
        <w:rPr>
          <w:rFonts w:ascii="Times New Roman" w:hAnsi="Times New Roman" w:cs="Times New Roman"/>
        </w:rPr>
      </w:pPr>
      <w:r w:rsidRPr="00F2374D">
        <w:rPr>
          <w:rFonts w:ascii="Times New Roman" w:hAnsi="Times New Roman" w:cs="Times New Roman"/>
        </w:rPr>
        <w:t>deixar de apresentar amostra;</w:t>
      </w:r>
    </w:p>
    <w:p w14:paraId="3CF98C0B" w14:textId="77777777" w:rsidR="003C7A23" w:rsidRPr="00F2374D" w:rsidRDefault="003C7A23" w:rsidP="00447F3E">
      <w:pPr>
        <w:pStyle w:val="Nivel4"/>
        <w:rPr>
          <w:rFonts w:ascii="Times New Roman" w:hAnsi="Times New Roman" w:cs="Times New Roman"/>
        </w:rPr>
      </w:pPr>
      <w:r w:rsidRPr="00F2374D">
        <w:rPr>
          <w:rFonts w:ascii="Times New Roman" w:hAnsi="Times New Roman" w:cs="Times New Roman"/>
        </w:rPr>
        <w:t xml:space="preserve">apresentar proposta ou amostra em desacordo com as especificações do edital; </w:t>
      </w:r>
    </w:p>
    <w:p w14:paraId="4C7E529E" w14:textId="77777777" w:rsidR="003C7A23" w:rsidRPr="00F2374D" w:rsidRDefault="003C7A23" w:rsidP="00447F3E">
      <w:pPr>
        <w:pStyle w:val="Nivel3"/>
        <w:rPr>
          <w:rFonts w:ascii="Times New Roman" w:hAnsi="Times New Roman" w:cs="Times New Roman"/>
          <w:color w:val="auto"/>
        </w:rPr>
      </w:pPr>
      <w:bookmarkStart w:id="54" w:name="_Ref114668139"/>
      <w:r w:rsidRPr="00F2374D">
        <w:rPr>
          <w:rFonts w:ascii="Times New Roman" w:hAnsi="Times New Roman" w:cs="Times New Roman"/>
          <w:color w:val="auto"/>
        </w:rPr>
        <w:t>não celebrar o contrato ou não entregar a documentação exigida para a contratação, quando convocado dentro do prazo de validade de sua proposta;</w:t>
      </w:r>
      <w:bookmarkEnd w:id="54"/>
    </w:p>
    <w:p w14:paraId="25346253" w14:textId="77777777" w:rsidR="003C7A23" w:rsidRPr="00F2374D" w:rsidRDefault="003C7A23" w:rsidP="00447F3E">
      <w:pPr>
        <w:pStyle w:val="Nivel4"/>
        <w:rPr>
          <w:rFonts w:ascii="Times New Roman" w:hAnsi="Times New Roman" w:cs="Times New Roman"/>
        </w:rPr>
      </w:pPr>
      <w:r w:rsidRPr="00F2374D">
        <w:rPr>
          <w:rFonts w:ascii="Times New Roman" w:hAnsi="Times New Roman" w:cs="Times New Roman"/>
        </w:rPr>
        <w:t>recusar-se, sem justificativa, a assinar o contrato ou a ata de registro de preço, ou a aceitar ou retirar o instrumento equivalente no prazo estabelecido pela Administração;</w:t>
      </w:r>
    </w:p>
    <w:p w14:paraId="65ACC558" w14:textId="77777777" w:rsidR="003C7A23" w:rsidRPr="00F2374D" w:rsidRDefault="003C7A23" w:rsidP="00447F3E">
      <w:pPr>
        <w:pStyle w:val="Nivel3"/>
        <w:rPr>
          <w:rFonts w:ascii="Times New Roman" w:hAnsi="Times New Roman" w:cs="Times New Roman"/>
          <w:color w:val="auto"/>
        </w:rPr>
      </w:pPr>
      <w:bookmarkStart w:id="55" w:name="_Ref114668249"/>
      <w:r w:rsidRPr="00F2374D">
        <w:rPr>
          <w:rFonts w:ascii="Times New Roman" w:hAnsi="Times New Roman" w:cs="Times New Roman"/>
          <w:color w:val="auto"/>
        </w:rPr>
        <w:t>apresentar declaração ou documentação falsa exigida para o certame ou prestar declaração falsa durante a licitação</w:t>
      </w:r>
      <w:bookmarkEnd w:id="55"/>
    </w:p>
    <w:p w14:paraId="301BADD7" w14:textId="77777777" w:rsidR="003C7A23" w:rsidRPr="00F2374D" w:rsidRDefault="003C7A23" w:rsidP="00447F3E">
      <w:pPr>
        <w:pStyle w:val="Nivel3"/>
        <w:rPr>
          <w:rFonts w:ascii="Times New Roman" w:hAnsi="Times New Roman" w:cs="Times New Roman"/>
          <w:color w:val="auto"/>
        </w:rPr>
      </w:pPr>
      <w:bookmarkStart w:id="56" w:name="_Ref114668245"/>
      <w:r w:rsidRPr="00F2374D">
        <w:rPr>
          <w:rFonts w:ascii="Times New Roman" w:hAnsi="Times New Roman" w:cs="Times New Roman"/>
          <w:color w:val="auto"/>
        </w:rPr>
        <w:t>fraudar a licitação</w:t>
      </w:r>
      <w:bookmarkEnd w:id="56"/>
    </w:p>
    <w:p w14:paraId="30E8E806" w14:textId="77777777" w:rsidR="003C7A23" w:rsidRPr="00F2374D" w:rsidRDefault="003C7A23" w:rsidP="00447F3E">
      <w:pPr>
        <w:pStyle w:val="Nivel3"/>
        <w:rPr>
          <w:rFonts w:ascii="Times New Roman" w:hAnsi="Times New Roman" w:cs="Times New Roman"/>
          <w:color w:val="auto"/>
        </w:rPr>
      </w:pPr>
      <w:bookmarkStart w:id="57" w:name="_Ref114668247"/>
      <w:r w:rsidRPr="00F2374D">
        <w:rPr>
          <w:rFonts w:ascii="Times New Roman" w:hAnsi="Times New Roman" w:cs="Times New Roman"/>
          <w:color w:val="auto"/>
        </w:rPr>
        <w:lastRenderedPageBreak/>
        <w:t>comportar-se de modo inidôneo ou cometer fraude de qualquer natureza, em especial quando:</w:t>
      </w:r>
      <w:bookmarkEnd w:id="57"/>
    </w:p>
    <w:p w14:paraId="7219FCA0" w14:textId="77777777" w:rsidR="003C7A23" w:rsidRPr="00F2374D" w:rsidRDefault="003C7A23" w:rsidP="00447F3E">
      <w:pPr>
        <w:pStyle w:val="Nivel4"/>
        <w:rPr>
          <w:rFonts w:ascii="Times New Roman" w:hAnsi="Times New Roman" w:cs="Times New Roman"/>
        </w:rPr>
      </w:pPr>
      <w:r w:rsidRPr="00F2374D">
        <w:rPr>
          <w:rFonts w:ascii="Times New Roman" w:hAnsi="Times New Roman" w:cs="Times New Roman"/>
        </w:rPr>
        <w:t xml:space="preserve">agir em conluio ou em desconformidade com a lei; </w:t>
      </w:r>
    </w:p>
    <w:p w14:paraId="69FD8D25" w14:textId="77777777" w:rsidR="003C7A23" w:rsidRPr="00F2374D" w:rsidRDefault="003C7A23" w:rsidP="00447F3E">
      <w:pPr>
        <w:pStyle w:val="Nivel4"/>
        <w:rPr>
          <w:rFonts w:ascii="Times New Roman" w:hAnsi="Times New Roman" w:cs="Times New Roman"/>
        </w:rPr>
      </w:pPr>
      <w:r w:rsidRPr="00F2374D">
        <w:rPr>
          <w:rFonts w:ascii="Times New Roman" w:hAnsi="Times New Roman" w:cs="Times New Roman"/>
        </w:rPr>
        <w:t xml:space="preserve">induzir deliberadamente a erro no julgamento; </w:t>
      </w:r>
    </w:p>
    <w:p w14:paraId="3F1CAA92" w14:textId="77777777" w:rsidR="003C7A23" w:rsidRPr="00F2374D" w:rsidRDefault="003C7A23" w:rsidP="00447F3E">
      <w:pPr>
        <w:pStyle w:val="Nivel4"/>
        <w:rPr>
          <w:rFonts w:ascii="Times New Roman" w:hAnsi="Times New Roman" w:cs="Times New Roman"/>
        </w:rPr>
      </w:pPr>
      <w:r w:rsidRPr="00F2374D">
        <w:rPr>
          <w:rFonts w:ascii="Times New Roman" w:hAnsi="Times New Roman" w:cs="Times New Roman"/>
        </w:rPr>
        <w:t xml:space="preserve">apresentar amostra falsificada ou deteriorada; </w:t>
      </w:r>
    </w:p>
    <w:p w14:paraId="49C86C9E" w14:textId="77777777" w:rsidR="003C7A23" w:rsidRPr="00F2374D" w:rsidRDefault="003C7A23" w:rsidP="00447F3E">
      <w:pPr>
        <w:pStyle w:val="Nivel3"/>
        <w:rPr>
          <w:rFonts w:ascii="Times New Roman" w:hAnsi="Times New Roman" w:cs="Times New Roman"/>
          <w:color w:val="auto"/>
        </w:rPr>
      </w:pPr>
      <w:bookmarkStart w:id="58" w:name="_Ref114668251"/>
      <w:r w:rsidRPr="00F2374D">
        <w:rPr>
          <w:rFonts w:ascii="Times New Roman" w:hAnsi="Times New Roman" w:cs="Times New Roman"/>
          <w:color w:val="auto"/>
        </w:rPr>
        <w:t>praticar atos ilícitos com vistas a frustrar os objetivos da licitação</w:t>
      </w:r>
      <w:bookmarkEnd w:id="58"/>
    </w:p>
    <w:p w14:paraId="28FBD17A" w14:textId="6BA949DB" w:rsidR="003C7A23" w:rsidRPr="00F2374D" w:rsidRDefault="003C7A23" w:rsidP="00447F3E">
      <w:pPr>
        <w:pStyle w:val="Nivel3"/>
        <w:rPr>
          <w:rFonts w:ascii="Times New Roman" w:hAnsi="Times New Roman" w:cs="Times New Roman"/>
          <w:color w:val="auto"/>
        </w:rPr>
      </w:pPr>
      <w:bookmarkStart w:id="59" w:name="_Ref114668252"/>
      <w:r w:rsidRPr="00F2374D">
        <w:rPr>
          <w:rFonts w:ascii="Times New Roman" w:hAnsi="Times New Roman" w:cs="Times New Roman"/>
          <w:color w:val="auto"/>
        </w:rPr>
        <w:t xml:space="preserve">praticar ato lesivo previsto no </w:t>
      </w:r>
      <w:hyperlink r:id="rId53" w:anchor="art5" w:history="1">
        <w:r w:rsidRPr="00F2374D">
          <w:rPr>
            <w:rStyle w:val="Hyperlink"/>
            <w:rFonts w:ascii="Times New Roman" w:hAnsi="Times New Roman" w:cs="Times New Roman"/>
            <w:color w:val="auto"/>
            <w:u w:val="none"/>
          </w:rPr>
          <w:t>art. 5º da Lei n.º 12.846, de 2013</w:t>
        </w:r>
      </w:hyperlink>
      <w:r w:rsidRPr="00F2374D">
        <w:rPr>
          <w:rFonts w:ascii="Times New Roman" w:hAnsi="Times New Roman" w:cs="Times New Roman"/>
          <w:color w:val="auto"/>
        </w:rPr>
        <w:t>.</w:t>
      </w:r>
      <w:bookmarkEnd w:id="59"/>
    </w:p>
    <w:bookmarkEnd w:id="52"/>
    <w:p w14:paraId="5F9FF442" w14:textId="588346A6"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 xml:space="preserve">Com fulcro na </w:t>
      </w:r>
      <w:hyperlink r:id="rId54" w:history="1">
        <w:r w:rsidRPr="00F2374D">
          <w:rPr>
            <w:rStyle w:val="Hyperlink"/>
            <w:rFonts w:ascii="Times New Roman" w:hAnsi="Times New Roman" w:cs="Times New Roman"/>
            <w:color w:val="auto"/>
          </w:rPr>
          <w:t>Lei nº 14.133, de 2021</w:t>
        </w:r>
      </w:hyperlink>
      <w:r w:rsidRPr="00F2374D">
        <w:rPr>
          <w:rFonts w:ascii="Times New Roman" w:hAnsi="Times New Roman" w:cs="Times New Roman"/>
          <w:color w:val="auto"/>
        </w:rPr>
        <w:t xml:space="preserve">, a Administração poderá, garantida a prévia defesa, aplicar aos licitantes e/ou adjudicatários as seguintes sanções, sem prejuízo das responsabilidades civil e criminal: </w:t>
      </w:r>
    </w:p>
    <w:p w14:paraId="166A77FF" w14:textId="77777777" w:rsidR="003C7A23" w:rsidRPr="00F2374D" w:rsidRDefault="003C7A23" w:rsidP="00447F3E">
      <w:pPr>
        <w:pStyle w:val="Nivel3"/>
        <w:rPr>
          <w:rFonts w:ascii="Times New Roman" w:hAnsi="Times New Roman" w:cs="Times New Roman"/>
          <w:color w:val="auto"/>
        </w:rPr>
      </w:pPr>
      <w:r w:rsidRPr="00F2374D">
        <w:rPr>
          <w:rFonts w:ascii="Times New Roman" w:hAnsi="Times New Roman" w:cs="Times New Roman"/>
          <w:color w:val="auto"/>
        </w:rPr>
        <w:t xml:space="preserve">advertência; </w:t>
      </w:r>
    </w:p>
    <w:p w14:paraId="0D8A3A52" w14:textId="77777777" w:rsidR="003C7A23" w:rsidRPr="00F2374D" w:rsidRDefault="003C7A23" w:rsidP="00447F3E">
      <w:pPr>
        <w:pStyle w:val="Nivel3"/>
        <w:rPr>
          <w:rFonts w:ascii="Times New Roman" w:hAnsi="Times New Roman" w:cs="Times New Roman"/>
          <w:color w:val="auto"/>
        </w:rPr>
      </w:pPr>
      <w:r w:rsidRPr="00F2374D">
        <w:rPr>
          <w:rFonts w:ascii="Times New Roman" w:hAnsi="Times New Roman" w:cs="Times New Roman"/>
          <w:color w:val="auto"/>
        </w:rPr>
        <w:t>multa;</w:t>
      </w:r>
    </w:p>
    <w:p w14:paraId="0AEC169D" w14:textId="77777777" w:rsidR="003C7A23" w:rsidRPr="00F2374D" w:rsidRDefault="003C7A23" w:rsidP="00447F3E">
      <w:pPr>
        <w:pStyle w:val="Nivel3"/>
        <w:rPr>
          <w:rFonts w:ascii="Times New Roman" w:hAnsi="Times New Roman" w:cs="Times New Roman"/>
          <w:color w:val="auto"/>
        </w:rPr>
      </w:pPr>
      <w:r w:rsidRPr="00F2374D">
        <w:rPr>
          <w:rFonts w:ascii="Times New Roman" w:hAnsi="Times New Roman" w:cs="Times New Roman"/>
          <w:color w:val="auto"/>
        </w:rPr>
        <w:t>impedimento de licitar e contratar e</w:t>
      </w:r>
    </w:p>
    <w:p w14:paraId="1E2C28B4" w14:textId="77777777" w:rsidR="003C7A23" w:rsidRPr="00F2374D" w:rsidRDefault="003C7A23" w:rsidP="00447F3E">
      <w:pPr>
        <w:pStyle w:val="Nivel3"/>
        <w:rPr>
          <w:rFonts w:ascii="Times New Roman" w:hAnsi="Times New Roman" w:cs="Times New Roman"/>
          <w:color w:val="auto"/>
        </w:rPr>
      </w:pPr>
      <w:r w:rsidRPr="00F2374D">
        <w:rPr>
          <w:rFonts w:ascii="Times New Roman" w:hAnsi="Times New Roman" w:cs="Times New Roman"/>
          <w:color w:val="auto"/>
        </w:rPr>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Na aplicação das sanções serão considerados:</w:t>
      </w:r>
    </w:p>
    <w:p w14:paraId="00F95BCE" w14:textId="77777777" w:rsidR="003C7A23" w:rsidRPr="00F2374D" w:rsidRDefault="003C7A23" w:rsidP="00447F3E">
      <w:pPr>
        <w:pStyle w:val="Nivel3"/>
        <w:rPr>
          <w:rFonts w:ascii="Times New Roman" w:hAnsi="Times New Roman" w:cs="Times New Roman"/>
          <w:color w:val="auto"/>
        </w:rPr>
      </w:pPr>
      <w:r w:rsidRPr="00F2374D">
        <w:rPr>
          <w:rFonts w:ascii="Times New Roman" w:hAnsi="Times New Roman" w:cs="Times New Roman"/>
          <w:color w:val="auto"/>
        </w:rPr>
        <w:t>a natureza e a gravidade da infração cometida.</w:t>
      </w:r>
    </w:p>
    <w:p w14:paraId="7943935F" w14:textId="77777777" w:rsidR="003C7A23" w:rsidRPr="00F2374D" w:rsidRDefault="003C7A23" w:rsidP="00447F3E">
      <w:pPr>
        <w:pStyle w:val="Nivel3"/>
        <w:rPr>
          <w:rFonts w:ascii="Times New Roman" w:hAnsi="Times New Roman" w:cs="Times New Roman"/>
          <w:color w:val="auto"/>
        </w:rPr>
      </w:pPr>
      <w:r w:rsidRPr="00F2374D">
        <w:rPr>
          <w:rFonts w:ascii="Times New Roman" w:hAnsi="Times New Roman" w:cs="Times New Roman"/>
          <w:color w:val="auto"/>
        </w:rPr>
        <w:t>as peculiaridades do caso concreto</w:t>
      </w:r>
    </w:p>
    <w:p w14:paraId="3079A3CB" w14:textId="77777777" w:rsidR="003C7A23" w:rsidRPr="00F2374D" w:rsidRDefault="003C7A23" w:rsidP="00447F3E">
      <w:pPr>
        <w:pStyle w:val="Nivel3"/>
        <w:rPr>
          <w:rFonts w:ascii="Times New Roman" w:hAnsi="Times New Roman" w:cs="Times New Roman"/>
          <w:color w:val="auto"/>
        </w:rPr>
      </w:pPr>
      <w:r w:rsidRPr="00F2374D">
        <w:rPr>
          <w:rFonts w:ascii="Times New Roman" w:hAnsi="Times New Roman" w:cs="Times New Roman"/>
          <w:color w:val="auto"/>
        </w:rPr>
        <w:t>as circunstâncias agravantes ou atenuantes</w:t>
      </w:r>
    </w:p>
    <w:p w14:paraId="458D6090" w14:textId="77777777" w:rsidR="003C7A23" w:rsidRPr="00F2374D" w:rsidRDefault="003C7A23" w:rsidP="00447F3E">
      <w:pPr>
        <w:pStyle w:val="Nivel3"/>
        <w:rPr>
          <w:rFonts w:ascii="Times New Roman" w:hAnsi="Times New Roman" w:cs="Times New Roman"/>
          <w:color w:val="auto"/>
        </w:rPr>
      </w:pPr>
      <w:r w:rsidRPr="00F2374D">
        <w:rPr>
          <w:rFonts w:ascii="Times New Roman" w:hAnsi="Times New Roman" w:cs="Times New Roman"/>
          <w:color w:val="auto"/>
        </w:rPr>
        <w:t>os danos que dela provierem para a Administração Pública</w:t>
      </w:r>
    </w:p>
    <w:p w14:paraId="5BBE4888" w14:textId="77777777" w:rsidR="003C7A23" w:rsidRPr="00F2374D" w:rsidRDefault="003C7A23" w:rsidP="00447F3E">
      <w:pPr>
        <w:pStyle w:val="Nivel3"/>
        <w:rPr>
          <w:rFonts w:ascii="Times New Roman" w:hAnsi="Times New Roman" w:cs="Times New Roman"/>
          <w:color w:val="auto"/>
        </w:rPr>
      </w:pPr>
      <w:r w:rsidRPr="00F2374D">
        <w:rPr>
          <w:rFonts w:ascii="Times New Roman" w:hAnsi="Times New Roman" w:cs="Times New Roman"/>
          <w:color w:val="auto"/>
        </w:rPr>
        <w:t>a implantação ou o aperfeiçoamento de programa de integridade, conforme normas e orientações dos órgãos de controle.</w:t>
      </w:r>
    </w:p>
    <w:p w14:paraId="2DF1698A" w14:textId="5AC94987" w:rsidR="003C7A23" w:rsidRPr="008445C6"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A multa será recolhida em percentual d</w:t>
      </w:r>
      <w:r w:rsidRPr="008445C6">
        <w:rPr>
          <w:rFonts w:ascii="Times New Roman" w:hAnsi="Times New Roman" w:cs="Times New Roman"/>
          <w:color w:val="auto"/>
        </w:rPr>
        <w:t>e 0,5% a 30% incidente sobre o valor do contrato</w:t>
      </w:r>
      <w:r w:rsidR="009543FC" w:rsidRPr="008445C6">
        <w:rPr>
          <w:rFonts w:ascii="Times New Roman" w:hAnsi="Times New Roman" w:cs="Times New Roman"/>
          <w:color w:val="auto"/>
        </w:rPr>
        <w:t xml:space="preserve"> licitado</w:t>
      </w:r>
      <w:r w:rsidRPr="008445C6">
        <w:rPr>
          <w:rFonts w:ascii="Times New Roman" w:hAnsi="Times New Roman" w:cs="Times New Roman"/>
          <w:color w:val="auto"/>
        </w:rPr>
        <w:t xml:space="preserve">, recolhida no prazo máximo de </w:t>
      </w:r>
      <w:r w:rsidR="008E178C" w:rsidRPr="008445C6">
        <w:rPr>
          <w:rFonts w:ascii="Times New Roman" w:hAnsi="Times New Roman" w:cs="Times New Roman"/>
          <w:b/>
          <w:color w:val="auto"/>
        </w:rPr>
        <w:t>30</w:t>
      </w:r>
      <w:r w:rsidRPr="008445C6">
        <w:rPr>
          <w:rFonts w:ascii="Times New Roman" w:hAnsi="Times New Roman" w:cs="Times New Roman"/>
          <w:b/>
          <w:bCs/>
          <w:color w:val="auto"/>
        </w:rPr>
        <w:t xml:space="preserve"> (</w:t>
      </w:r>
      <w:r w:rsidR="008E178C" w:rsidRPr="008445C6">
        <w:rPr>
          <w:rFonts w:ascii="Times New Roman" w:hAnsi="Times New Roman" w:cs="Times New Roman"/>
          <w:b/>
          <w:bCs/>
          <w:color w:val="auto"/>
        </w:rPr>
        <w:t>trinta</w:t>
      </w:r>
      <w:r w:rsidRPr="008445C6">
        <w:rPr>
          <w:rFonts w:ascii="Times New Roman" w:hAnsi="Times New Roman" w:cs="Times New Roman"/>
          <w:b/>
          <w:bCs/>
          <w:color w:val="auto"/>
        </w:rPr>
        <w:t>) dias</w:t>
      </w:r>
      <w:r w:rsidRPr="008445C6">
        <w:rPr>
          <w:rFonts w:ascii="Times New Roman" w:hAnsi="Times New Roman" w:cs="Times New Roman"/>
          <w:color w:val="auto"/>
        </w:rPr>
        <w:t xml:space="preserve"> úteis, a contar da comunicação oficial. </w:t>
      </w:r>
    </w:p>
    <w:p w14:paraId="216AAEB3" w14:textId="192A6266" w:rsidR="003C7A23" w:rsidRPr="008445C6" w:rsidRDefault="003C7A23" w:rsidP="00447F3E">
      <w:pPr>
        <w:pStyle w:val="Nivel3"/>
        <w:rPr>
          <w:rFonts w:ascii="Times New Roman" w:hAnsi="Times New Roman" w:cs="Times New Roman"/>
          <w:color w:val="auto"/>
        </w:rPr>
      </w:pPr>
      <w:bookmarkStart w:id="60" w:name="_Hlk113876035"/>
      <w:r w:rsidRPr="008445C6">
        <w:rPr>
          <w:rFonts w:ascii="Times New Roman" w:hAnsi="Times New Roman" w:cs="Times New Roman"/>
          <w:color w:val="auto"/>
        </w:rPr>
        <w:t xml:space="preserve">Para as infrações previstas nos itens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_Ref114668085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9.1.1</w:t>
      </w:r>
      <w:r w:rsidRPr="008445C6">
        <w:rPr>
          <w:rFonts w:ascii="Times New Roman" w:hAnsi="Times New Roman" w:cs="Times New Roman"/>
          <w:color w:val="auto"/>
        </w:rPr>
        <w:fldChar w:fldCharType="end"/>
      </w:r>
      <w:r w:rsidRPr="008445C6">
        <w:rPr>
          <w:rFonts w:ascii="Times New Roman" w:hAnsi="Times New Roman" w:cs="Times New Roman"/>
          <w:color w:val="auto"/>
        </w:rPr>
        <w:t xml:space="preserve">,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_Ref114668108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9.1.2</w:t>
      </w:r>
      <w:r w:rsidRPr="008445C6">
        <w:rPr>
          <w:rFonts w:ascii="Times New Roman" w:hAnsi="Times New Roman" w:cs="Times New Roman"/>
          <w:color w:val="auto"/>
        </w:rPr>
        <w:fldChar w:fldCharType="end"/>
      </w:r>
      <w:r w:rsidRPr="008445C6">
        <w:rPr>
          <w:rFonts w:ascii="Times New Roman" w:hAnsi="Times New Roman" w:cs="Times New Roman"/>
          <w:color w:val="auto"/>
        </w:rPr>
        <w:t xml:space="preserve"> e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_Ref114668139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9.1.3</w:t>
      </w:r>
      <w:r w:rsidRPr="008445C6">
        <w:rPr>
          <w:rFonts w:ascii="Times New Roman" w:hAnsi="Times New Roman" w:cs="Times New Roman"/>
          <w:color w:val="auto"/>
        </w:rPr>
        <w:fldChar w:fldCharType="end"/>
      </w:r>
      <w:r w:rsidRPr="008445C6">
        <w:rPr>
          <w:rFonts w:ascii="Times New Roman" w:hAnsi="Times New Roman" w:cs="Times New Roman"/>
          <w:color w:val="auto"/>
        </w:rPr>
        <w:t>, a multa será de 0,5% a 15% do valor do contrato licitado.</w:t>
      </w:r>
    </w:p>
    <w:bookmarkEnd w:id="60"/>
    <w:p w14:paraId="14BCBB28" w14:textId="382F361A" w:rsidR="003C7A23" w:rsidRPr="008445C6" w:rsidRDefault="003C7A23" w:rsidP="00447F3E">
      <w:pPr>
        <w:pStyle w:val="Nivel3"/>
        <w:rPr>
          <w:rFonts w:ascii="Times New Roman" w:hAnsi="Times New Roman" w:cs="Times New Roman"/>
          <w:color w:val="auto"/>
        </w:rPr>
      </w:pPr>
      <w:r w:rsidRPr="008445C6">
        <w:rPr>
          <w:rFonts w:ascii="Times New Roman" w:hAnsi="Times New Roman" w:cs="Times New Roman"/>
          <w:color w:val="auto"/>
        </w:rPr>
        <w:t xml:space="preserve">Para as infrações previstas nos itens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_Ref114668249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9.1.4</w:t>
      </w:r>
      <w:r w:rsidRPr="008445C6">
        <w:rPr>
          <w:rFonts w:ascii="Times New Roman" w:hAnsi="Times New Roman" w:cs="Times New Roman"/>
          <w:color w:val="auto"/>
        </w:rPr>
        <w:fldChar w:fldCharType="end"/>
      </w:r>
      <w:r w:rsidRPr="008445C6">
        <w:rPr>
          <w:rFonts w:ascii="Times New Roman" w:hAnsi="Times New Roman" w:cs="Times New Roman"/>
          <w:color w:val="auto"/>
        </w:rPr>
        <w:t xml:space="preserve">,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_Ref114668245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9.1.5</w:t>
      </w:r>
      <w:r w:rsidRPr="008445C6">
        <w:rPr>
          <w:rFonts w:ascii="Times New Roman" w:hAnsi="Times New Roman" w:cs="Times New Roman"/>
          <w:color w:val="auto"/>
        </w:rPr>
        <w:fldChar w:fldCharType="end"/>
      </w:r>
      <w:r w:rsidRPr="008445C6">
        <w:rPr>
          <w:rFonts w:ascii="Times New Roman" w:hAnsi="Times New Roman" w:cs="Times New Roman"/>
          <w:color w:val="auto"/>
        </w:rPr>
        <w:t xml:space="preserve">,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_Ref114668247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9.1.6</w:t>
      </w:r>
      <w:r w:rsidRPr="008445C6">
        <w:rPr>
          <w:rFonts w:ascii="Times New Roman" w:hAnsi="Times New Roman" w:cs="Times New Roman"/>
          <w:color w:val="auto"/>
        </w:rPr>
        <w:fldChar w:fldCharType="end"/>
      </w:r>
      <w:r w:rsidRPr="008445C6">
        <w:rPr>
          <w:rFonts w:ascii="Times New Roman" w:hAnsi="Times New Roman" w:cs="Times New Roman"/>
          <w:color w:val="auto"/>
        </w:rPr>
        <w:t xml:space="preserve">,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_Ref114668251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9.1.7</w:t>
      </w:r>
      <w:r w:rsidRPr="008445C6">
        <w:rPr>
          <w:rFonts w:ascii="Times New Roman" w:hAnsi="Times New Roman" w:cs="Times New Roman"/>
          <w:color w:val="auto"/>
        </w:rPr>
        <w:fldChar w:fldCharType="end"/>
      </w:r>
      <w:r w:rsidRPr="008445C6">
        <w:rPr>
          <w:rFonts w:ascii="Times New Roman" w:hAnsi="Times New Roman" w:cs="Times New Roman"/>
          <w:color w:val="auto"/>
        </w:rPr>
        <w:t xml:space="preserve"> e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_Ref114668252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9.1.8</w:t>
      </w:r>
      <w:r w:rsidRPr="008445C6">
        <w:rPr>
          <w:rFonts w:ascii="Times New Roman" w:hAnsi="Times New Roman" w:cs="Times New Roman"/>
          <w:color w:val="auto"/>
        </w:rPr>
        <w:fldChar w:fldCharType="end"/>
      </w:r>
      <w:r w:rsidRPr="008445C6">
        <w:rPr>
          <w:rFonts w:ascii="Times New Roman" w:hAnsi="Times New Roman" w:cs="Times New Roman"/>
          <w:color w:val="auto"/>
        </w:rPr>
        <w:t>, a multa será de 15% a 30% do valor do contrato licitado.</w:t>
      </w:r>
    </w:p>
    <w:p w14:paraId="6F92F65F" w14:textId="77777777" w:rsidR="003C7A23" w:rsidRPr="008445C6" w:rsidRDefault="003C7A23" w:rsidP="00447F3E">
      <w:pPr>
        <w:pStyle w:val="Nivel2"/>
        <w:rPr>
          <w:rFonts w:ascii="Times New Roman" w:hAnsi="Times New Roman" w:cs="Times New Roman"/>
          <w:color w:val="auto"/>
        </w:rPr>
      </w:pPr>
      <w:r w:rsidRPr="008445C6">
        <w:rPr>
          <w:rFonts w:ascii="Times New Roman" w:hAnsi="Times New Roman" w:cs="Times New Roman"/>
          <w:color w:val="auto"/>
        </w:rPr>
        <w:t>As sanções de advertência, impedimento de licitar e contratar e declaração de inidoneidade para licitar ou contratar poderão ser aplicadas, cumulativamente ou não, à penalidade de multa.</w:t>
      </w:r>
    </w:p>
    <w:p w14:paraId="7402801D" w14:textId="77777777" w:rsidR="003C7A23" w:rsidRPr="008445C6" w:rsidRDefault="003C7A23" w:rsidP="00447F3E">
      <w:pPr>
        <w:pStyle w:val="Nivel2"/>
        <w:rPr>
          <w:rFonts w:ascii="Times New Roman" w:hAnsi="Times New Roman" w:cs="Times New Roman"/>
          <w:color w:val="auto"/>
        </w:rPr>
      </w:pPr>
      <w:r w:rsidRPr="008445C6">
        <w:rPr>
          <w:rFonts w:ascii="Times New Roman" w:hAnsi="Times New Roman" w:cs="Times New Roman"/>
          <w:color w:val="auto"/>
        </w:rPr>
        <w:t>Na aplicação da sanção de multa será facultada a defesa do interessado no prazo de 15 (quinze) dias úteis, contado da data de sua intimação.</w:t>
      </w:r>
    </w:p>
    <w:p w14:paraId="1EF9BE11" w14:textId="5ABA96BE" w:rsidR="003C7A23" w:rsidRPr="008445C6" w:rsidRDefault="003C7A23" w:rsidP="00447F3E">
      <w:pPr>
        <w:pStyle w:val="Nivel2"/>
        <w:rPr>
          <w:rFonts w:ascii="Times New Roman" w:hAnsi="Times New Roman" w:cs="Times New Roman"/>
          <w:color w:val="auto"/>
        </w:rPr>
      </w:pPr>
      <w:r w:rsidRPr="008445C6">
        <w:rPr>
          <w:rFonts w:ascii="Times New Roman" w:hAnsi="Times New Roman" w:cs="Times New Roman"/>
          <w:color w:val="auto"/>
        </w:rPr>
        <w:t xml:space="preserve">A sanção de impedimento de licitar e contratar será aplicada ao responsável em decorrência das infrações administrativas relacionadas nos itens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_Ref114668085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9.1.1</w:t>
      </w:r>
      <w:r w:rsidRPr="008445C6">
        <w:rPr>
          <w:rFonts w:ascii="Times New Roman" w:hAnsi="Times New Roman" w:cs="Times New Roman"/>
          <w:color w:val="auto"/>
        </w:rPr>
        <w:fldChar w:fldCharType="end"/>
      </w:r>
      <w:r w:rsidRPr="008445C6">
        <w:rPr>
          <w:rFonts w:ascii="Times New Roman" w:hAnsi="Times New Roman" w:cs="Times New Roman"/>
          <w:color w:val="auto"/>
        </w:rPr>
        <w:t xml:space="preserve">,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_Ref114668108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9.1.2</w:t>
      </w:r>
      <w:r w:rsidRPr="008445C6">
        <w:rPr>
          <w:rFonts w:ascii="Times New Roman" w:hAnsi="Times New Roman" w:cs="Times New Roman"/>
          <w:color w:val="auto"/>
        </w:rPr>
        <w:fldChar w:fldCharType="end"/>
      </w:r>
      <w:r w:rsidRPr="008445C6">
        <w:rPr>
          <w:rFonts w:ascii="Times New Roman" w:hAnsi="Times New Roman" w:cs="Times New Roman"/>
          <w:color w:val="auto"/>
        </w:rPr>
        <w:t xml:space="preserve"> e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_Ref114668139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9.1.3</w:t>
      </w:r>
      <w:r w:rsidRPr="008445C6">
        <w:rPr>
          <w:rFonts w:ascii="Times New Roman" w:hAnsi="Times New Roman" w:cs="Times New Roman"/>
          <w:color w:val="auto"/>
        </w:rPr>
        <w:fldChar w:fldCharType="end"/>
      </w:r>
      <w:r w:rsidRPr="008445C6">
        <w:rPr>
          <w:rFonts w:ascii="Times New Roman" w:hAnsi="Times New Roman" w:cs="Times New Roman"/>
          <w:color w:val="auto"/>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63373394" w:rsidR="003C7A23" w:rsidRPr="00F2374D" w:rsidRDefault="003C7A23" w:rsidP="00447F3E">
      <w:pPr>
        <w:pStyle w:val="Nivel2"/>
        <w:rPr>
          <w:rFonts w:ascii="Times New Roman" w:hAnsi="Times New Roman" w:cs="Times New Roman"/>
          <w:color w:val="auto"/>
        </w:rPr>
      </w:pPr>
      <w:r w:rsidRPr="008445C6">
        <w:rPr>
          <w:rFonts w:ascii="Times New Roman" w:hAnsi="Times New Roman" w:cs="Times New Roman"/>
          <w:color w:val="auto"/>
        </w:rPr>
        <w:t xml:space="preserve">Poderá ser aplicada ao responsável a sanção de declaração de inidoneidade para licitar ou contratar, em decorrência da prática das infrações dispostas nos itens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_Ref114668249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9.1.4</w:t>
      </w:r>
      <w:r w:rsidRPr="008445C6">
        <w:rPr>
          <w:rFonts w:ascii="Times New Roman" w:hAnsi="Times New Roman" w:cs="Times New Roman"/>
          <w:color w:val="auto"/>
        </w:rPr>
        <w:fldChar w:fldCharType="end"/>
      </w:r>
      <w:r w:rsidRPr="008445C6">
        <w:rPr>
          <w:rFonts w:ascii="Times New Roman" w:hAnsi="Times New Roman" w:cs="Times New Roman"/>
          <w:color w:val="auto"/>
        </w:rPr>
        <w:t xml:space="preserve">, </w:t>
      </w:r>
      <w:r w:rsidR="005A5B33" w:rsidRPr="008445C6">
        <w:rPr>
          <w:rFonts w:ascii="Times New Roman" w:hAnsi="Times New Roman" w:cs="Times New Roman"/>
          <w:color w:val="auto"/>
        </w:rPr>
        <w:t>9</w:t>
      </w:r>
      <w:r w:rsidRPr="008445C6">
        <w:rPr>
          <w:rFonts w:ascii="Times New Roman" w:hAnsi="Times New Roman" w:cs="Times New Roman"/>
          <w:color w:val="auto"/>
        </w:rPr>
        <w:t xml:space="preserve">,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_Ref114668247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9.1.6</w:t>
      </w:r>
      <w:r w:rsidRPr="008445C6">
        <w:rPr>
          <w:rFonts w:ascii="Times New Roman" w:hAnsi="Times New Roman" w:cs="Times New Roman"/>
          <w:color w:val="auto"/>
        </w:rPr>
        <w:fldChar w:fldCharType="end"/>
      </w:r>
      <w:r w:rsidRPr="008445C6">
        <w:rPr>
          <w:rFonts w:ascii="Times New Roman" w:hAnsi="Times New Roman" w:cs="Times New Roman"/>
          <w:color w:val="auto"/>
        </w:rPr>
        <w:t xml:space="preserve">,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_Ref114668251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9.1.7</w:t>
      </w:r>
      <w:r w:rsidRPr="008445C6">
        <w:rPr>
          <w:rFonts w:ascii="Times New Roman" w:hAnsi="Times New Roman" w:cs="Times New Roman"/>
          <w:color w:val="auto"/>
        </w:rPr>
        <w:fldChar w:fldCharType="end"/>
      </w:r>
      <w:r w:rsidRPr="008445C6">
        <w:rPr>
          <w:rFonts w:ascii="Times New Roman" w:hAnsi="Times New Roman" w:cs="Times New Roman"/>
          <w:color w:val="auto"/>
        </w:rPr>
        <w:t xml:space="preserve"> e </w:t>
      </w:r>
      <w:r w:rsidRPr="008445C6">
        <w:rPr>
          <w:rFonts w:ascii="Times New Roman" w:hAnsi="Times New Roman" w:cs="Times New Roman"/>
          <w:color w:val="auto"/>
        </w:rPr>
        <w:fldChar w:fldCharType="begin"/>
      </w:r>
      <w:r w:rsidRPr="008445C6">
        <w:rPr>
          <w:rFonts w:ascii="Times New Roman" w:hAnsi="Times New Roman" w:cs="Times New Roman"/>
          <w:color w:val="auto"/>
        </w:rPr>
        <w:instrText xml:space="preserve"> REF _Ref114668252 \r \h  \* MERGEFORMAT </w:instrText>
      </w:r>
      <w:r w:rsidRPr="008445C6">
        <w:rPr>
          <w:rFonts w:ascii="Times New Roman" w:hAnsi="Times New Roman" w:cs="Times New Roman"/>
          <w:color w:val="auto"/>
        </w:rPr>
      </w:r>
      <w:r w:rsidRPr="008445C6">
        <w:rPr>
          <w:rFonts w:ascii="Times New Roman" w:hAnsi="Times New Roman" w:cs="Times New Roman"/>
          <w:color w:val="auto"/>
        </w:rPr>
        <w:fldChar w:fldCharType="separate"/>
      </w:r>
      <w:r w:rsidR="00BE67FC">
        <w:rPr>
          <w:rFonts w:ascii="Times New Roman" w:hAnsi="Times New Roman" w:cs="Times New Roman"/>
          <w:color w:val="auto"/>
        </w:rPr>
        <w:t>9.1.8</w:t>
      </w:r>
      <w:r w:rsidRPr="008445C6">
        <w:rPr>
          <w:rFonts w:ascii="Times New Roman" w:hAnsi="Times New Roman" w:cs="Times New Roman"/>
          <w:color w:val="auto"/>
        </w:rPr>
        <w:fldChar w:fldCharType="end"/>
      </w:r>
      <w:r w:rsidRPr="00F2374D">
        <w:rPr>
          <w:rFonts w:ascii="Times New Roman" w:hAnsi="Times New Roman" w:cs="Times New Roman"/>
          <w:color w:val="auto"/>
        </w:rPr>
        <w:t xml:space="preserve">, bem como pelas infrações administrativas </w:t>
      </w:r>
      <w:r w:rsidRPr="00F2374D">
        <w:rPr>
          <w:rFonts w:ascii="Times New Roman" w:hAnsi="Times New Roman" w:cs="Times New Roman"/>
          <w:color w:val="auto"/>
        </w:rPr>
        <w:lastRenderedPageBreak/>
        <w:t xml:space="preserve">previstas nos itens </w:t>
      </w:r>
      <w:r w:rsidRPr="00F2374D">
        <w:rPr>
          <w:rFonts w:ascii="Times New Roman" w:hAnsi="Times New Roman" w:cs="Times New Roman"/>
          <w:color w:val="auto"/>
        </w:rPr>
        <w:fldChar w:fldCharType="begin"/>
      </w:r>
      <w:r w:rsidRPr="00F2374D">
        <w:rPr>
          <w:rFonts w:ascii="Times New Roman" w:hAnsi="Times New Roman" w:cs="Times New Roman"/>
          <w:color w:val="auto"/>
        </w:rPr>
        <w:instrText xml:space="preserve"> REF _Ref114668085 \r \h  \* MERGEFORMAT </w:instrText>
      </w:r>
      <w:r w:rsidRPr="00F2374D">
        <w:rPr>
          <w:rFonts w:ascii="Times New Roman" w:hAnsi="Times New Roman" w:cs="Times New Roman"/>
          <w:color w:val="auto"/>
        </w:rPr>
      </w:r>
      <w:r w:rsidRPr="00F2374D">
        <w:rPr>
          <w:rFonts w:ascii="Times New Roman" w:hAnsi="Times New Roman" w:cs="Times New Roman"/>
          <w:color w:val="auto"/>
        </w:rPr>
        <w:fldChar w:fldCharType="separate"/>
      </w:r>
      <w:r w:rsidR="00BE67FC">
        <w:rPr>
          <w:rFonts w:ascii="Times New Roman" w:hAnsi="Times New Roman" w:cs="Times New Roman"/>
          <w:color w:val="auto"/>
        </w:rPr>
        <w:t>9.1.1</w:t>
      </w:r>
      <w:r w:rsidRPr="00F2374D">
        <w:rPr>
          <w:rFonts w:ascii="Times New Roman" w:hAnsi="Times New Roman" w:cs="Times New Roman"/>
          <w:color w:val="auto"/>
        </w:rPr>
        <w:fldChar w:fldCharType="end"/>
      </w:r>
      <w:r w:rsidRPr="00F2374D">
        <w:rPr>
          <w:rFonts w:ascii="Times New Roman" w:hAnsi="Times New Roman" w:cs="Times New Roman"/>
          <w:color w:val="auto"/>
        </w:rPr>
        <w:t xml:space="preserve">, </w:t>
      </w:r>
      <w:r w:rsidRPr="00F2374D">
        <w:rPr>
          <w:rFonts w:ascii="Times New Roman" w:hAnsi="Times New Roman" w:cs="Times New Roman"/>
          <w:color w:val="auto"/>
        </w:rPr>
        <w:fldChar w:fldCharType="begin"/>
      </w:r>
      <w:r w:rsidRPr="00F2374D">
        <w:rPr>
          <w:rFonts w:ascii="Times New Roman" w:hAnsi="Times New Roman" w:cs="Times New Roman"/>
          <w:color w:val="auto"/>
        </w:rPr>
        <w:instrText xml:space="preserve"> REF _Ref114668108 \r \h  \* MERGEFORMAT </w:instrText>
      </w:r>
      <w:r w:rsidRPr="00F2374D">
        <w:rPr>
          <w:rFonts w:ascii="Times New Roman" w:hAnsi="Times New Roman" w:cs="Times New Roman"/>
          <w:color w:val="auto"/>
        </w:rPr>
      </w:r>
      <w:r w:rsidRPr="00F2374D">
        <w:rPr>
          <w:rFonts w:ascii="Times New Roman" w:hAnsi="Times New Roman" w:cs="Times New Roman"/>
          <w:color w:val="auto"/>
        </w:rPr>
        <w:fldChar w:fldCharType="separate"/>
      </w:r>
      <w:r w:rsidR="00BE67FC">
        <w:rPr>
          <w:rFonts w:ascii="Times New Roman" w:hAnsi="Times New Roman" w:cs="Times New Roman"/>
          <w:color w:val="auto"/>
        </w:rPr>
        <w:t>9.1.2</w:t>
      </w:r>
      <w:r w:rsidRPr="00F2374D">
        <w:rPr>
          <w:rFonts w:ascii="Times New Roman" w:hAnsi="Times New Roman" w:cs="Times New Roman"/>
          <w:color w:val="auto"/>
        </w:rPr>
        <w:fldChar w:fldCharType="end"/>
      </w:r>
      <w:r w:rsidRPr="00F2374D">
        <w:rPr>
          <w:rFonts w:ascii="Times New Roman" w:hAnsi="Times New Roman" w:cs="Times New Roman"/>
          <w:color w:val="auto"/>
        </w:rPr>
        <w:t xml:space="preserve"> e </w:t>
      </w:r>
      <w:r w:rsidRPr="00F2374D">
        <w:rPr>
          <w:rFonts w:ascii="Times New Roman" w:hAnsi="Times New Roman" w:cs="Times New Roman"/>
          <w:color w:val="auto"/>
        </w:rPr>
        <w:fldChar w:fldCharType="begin"/>
      </w:r>
      <w:r w:rsidRPr="00F2374D">
        <w:rPr>
          <w:rFonts w:ascii="Times New Roman" w:hAnsi="Times New Roman" w:cs="Times New Roman"/>
          <w:color w:val="auto"/>
        </w:rPr>
        <w:instrText xml:space="preserve"> REF _Ref114668139 \r \h  \* MERGEFORMAT </w:instrText>
      </w:r>
      <w:r w:rsidRPr="00F2374D">
        <w:rPr>
          <w:rFonts w:ascii="Times New Roman" w:hAnsi="Times New Roman" w:cs="Times New Roman"/>
          <w:color w:val="auto"/>
        </w:rPr>
      </w:r>
      <w:r w:rsidRPr="00F2374D">
        <w:rPr>
          <w:rFonts w:ascii="Times New Roman" w:hAnsi="Times New Roman" w:cs="Times New Roman"/>
          <w:color w:val="auto"/>
        </w:rPr>
        <w:fldChar w:fldCharType="separate"/>
      </w:r>
      <w:r w:rsidR="00BE67FC">
        <w:rPr>
          <w:rFonts w:ascii="Times New Roman" w:hAnsi="Times New Roman" w:cs="Times New Roman"/>
          <w:color w:val="auto"/>
        </w:rPr>
        <w:t>9.1.3</w:t>
      </w:r>
      <w:r w:rsidRPr="00F2374D">
        <w:rPr>
          <w:rFonts w:ascii="Times New Roman" w:hAnsi="Times New Roman" w:cs="Times New Roman"/>
          <w:color w:val="auto"/>
        </w:rPr>
        <w:fldChar w:fldCharType="end"/>
      </w:r>
      <w:r w:rsidRPr="00F2374D">
        <w:rPr>
          <w:rFonts w:ascii="Times New Roman" w:hAnsi="Times New Roman" w:cs="Times New Roman"/>
          <w:color w:val="auto"/>
        </w:rPr>
        <w:t xml:space="preserve"> que justifiquem a imposição de penalidade mais grave que a sanção de impedimento de licitar e contratar, cuja duração observará o prazo previsto no </w:t>
      </w:r>
      <w:hyperlink r:id="rId55" w:anchor="art156§5" w:history="1">
        <w:r w:rsidRPr="00F2374D">
          <w:rPr>
            <w:rStyle w:val="Hyperlink"/>
            <w:rFonts w:ascii="Times New Roman" w:hAnsi="Times New Roman" w:cs="Times New Roman"/>
            <w:color w:val="auto"/>
            <w:u w:val="none"/>
          </w:rPr>
          <w:t>art. 156, §5º, da Lei n.º 14.133/2021</w:t>
        </w:r>
      </w:hyperlink>
      <w:r w:rsidRPr="00F2374D">
        <w:rPr>
          <w:rFonts w:ascii="Times New Roman" w:hAnsi="Times New Roman" w:cs="Times New Roman"/>
          <w:color w:val="auto"/>
        </w:rPr>
        <w:t>.</w:t>
      </w:r>
    </w:p>
    <w:p w14:paraId="7A500125" w14:textId="63046702"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 xml:space="preserve">A recusa injustificada do adjudicatário em assinar o contrato ou a ata de registro de preço, ou em aceitar ou retirar o instrumento equivalente no prazo estabelecido pela Administração, descrita no item </w:t>
      </w:r>
      <w:r w:rsidRPr="00F2374D">
        <w:rPr>
          <w:rFonts w:ascii="Times New Roman" w:hAnsi="Times New Roman" w:cs="Times New Roman"/>
          <w:color w:val="auto"/>
        </w:rPr>
        <w:fldChar w:fldCharType="begin"/>
      </w:r>
      <w:r w:rsidRPr="00F2374D">
        <w:rPr>
          <w:rFonts w:ascii="Times New Roman" w:hAnsi="Times New Roman" w:cs="Times New Roman"/>
          <w:color w:val="auto"/>
        </w:rPr>
        <w:instrText xml:space="preserve"> REF _Ref114668139 \r \h  \* MERGEFORMAT </w:instrText>
      </w:r>
      <w:r w:rsidRPr="00F2374D">
        <w:rPr>
          <w:rFonts w:ascii="Times New Roman" w:hAnsi="Times New Roman" w:cs="Times New Roman"/>
          <w:color w:val="auto"/>
        </w:rPr>
      </w:r>
      <w:r w:rsidRPr="00F2374D">
        <w:rPr>
          <w:rFonts w:ascii="Times New Roman" w:hAnsi="Times New Roman" w:cs="Times New Roman"/>
          <w:color w:val="auto"/>
        </w:rPr>
        <w:fldChar w:fldCharType="separate"/>
      </w:r>
      <w:r w:rsidR="00BE67FC">
        <w:rPr>
          <w:rFonts w:ascii="Times New Roman" w:hAnsi="Times New Roman" w:cs="Times New Roman"/>
          <w:color w:val="auto"/>
        </w:rPr>
        <w:t>9.1.3</w:t>
      </w:r>
      <w:r w:rsidRPr="00F2374D">
        <w:rPr>
          <w:rFonts w:ascii="Times New Roman" w:hAnsi="Times New Roman" w:cs="Times New Roman"/>
          <w:color w:val="auto"/>
        </w:rPr>
        <w:fldChar w:fldCharType="end"/>
      </w:r>
      <w:r w:rsidRPr="00F2374D">
        <w:rPr>
          <w:rFonts w:ascii="Times New Roman" w:hAnsi="Times New Roman" w:cs="Times New Roman"/>
          <w:color w:val="auto"/>
        </w:rPr>
        <w:t xml:space="preserve">, caracterizará o descumprimento total da obrigação assumida e o sujeitará às penalidades e à imediata perda da garantia de proposta em favor do órgão ou entidade promotora da licitação, nos termos do </w:t>
      </w:r>
      <w:hyperlink r:id="rId56" w:history="1">
        <w:r w:rsidRPr="00F2374D">
          <w:rPr>
            <w:rStyle w:val="Hyperlink"/>
            <w:rFonts w:ascii="Times New Roman" w:hAnsi="Times New Roman" w:cs="Times New Roman"/>
            <w:color w:val="auto"/>
            <w:u w:val="none"/>
          </w:rPr>
          <w:t>art. 45, §4º da IN SEGES/ME n.º 73, de 2022</w:t>
        </w:r>
      </w:hyperlink>
      <w:r w:rsidRPr="00F2374D">
        <w:rPr>
          <w:rFonts w:ascii="Times New Roman" w:hAnsi="Times New Roman" w:cs="Times New Roman"/>
          <w:color w:val="auto"/>
        </w:rPr>
        <w:t xml:space="preserve">. </w:t>
      </w:r>
    </w:p>
    <w:p w14:paraId="6A48DC94"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O recurso e o pedido de reconsideração terão efeito suspensivo do ato ou da decisão recorrida até que sobrevenha decisão final da autoridade competente.</w:t>
      </w:r>
    </w:p>
    <w:p w14:paraId="57CC1C8F"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A aplicação das sanções previstas neste edital não exclui, em hipótese alguma, a obrigação de reparação integral dos danos causados.</w:t>
      </w:r>
    </w:p>
    <w:p w14:paraId="1286CD81" w14:textId="77777777" w:rsidR="003C7A23" w:rsidRPr="00F2374D" w:rsidRDefault="003C7A23" w:rsidP="00322589">
      <w:pPr>
        <w:pStyle w:val="Nivel01"/>
      </w:pPr>
      <w:bookmarkStart w:id="61" w:name="_Toc135469235"/>
      <w:r w:rsidRPr="00F2374D">
        <w:t>DA IMPUGNAÇÃO AO EDITAL E DO PEDIDO DE ESCLARECIMENTO</w:t>
      </w:r>
      <w:bookmarkEnd w:id="61"/>
    </w:p>
    <w:p w14:paraId="58868A7B" w14:textId="260C26ED"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 xml:space="preserve">Qualquer pessoa é parte legítima para impugnar este Edital por irregularidade na aplicação da </w:t>
      </w:r>
      <w:hyperlink r:id="rId57" w:history="1">
        <w:r w:rsidRPr="00F2374D">
          <w:rPr>
            <w:rStyle w:val="Hyperlink"/>
            <w:rFonts w:ascii="Times New Roman" w:hAnsi="Times New Roman" w:cs="Times New Roman"/>
            <w:color w:val="auto"/>
            <w:u w:val="none"/>
          </w:rPr>
          <w:t>Lei nº 14.133, de 2021</w:t>
        </w:r>
      </w:hyperlink>
      <w:r w:rsidRPr="00F2374D">
        <w:rPr>
          <w:rFonts w:ascii="Times New Roman" w:hAnsi="Times New Roman" w:cs="Times New Roman"/>
          <w:color w:val="auto"/>
        </w:rPr>
        <w:t>, devendo protocolar o pedido até 3 (</w:t>
      </w:r>
      <w:r w:rsidR="004A0EA0" w:rsidRPr="00F2374D">
        <w:rPr>
          <w:rFonts w:ascii="Times New Roman" w:hAnsi="Times New Roman" w:cs="Times New Roman"/>
          <w:color w:val="auto"/>
        </w:rPr>
        <w:t>três</w:t>
      </w:r>
      <w:r w:rsidRPr="00F2374D">
        <w:rPr>
          <w:rFonts w:ascii="Times New Roman" w:hAnsi="Times New Roman" w:cs="Times New Roman"/>
          <w:color w:val="auto"/>
        </w:rPr>
        <w:t>) dias úteis antes da data da abertura do certame.</w:t>
      </w:r>
    </w:p>
    <w:p w14:paraId="3C7B6880"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A resposta à impugnação ou ao pedido de esclarecimento será divulgado em sítio eletrônico oficial no prazo de até 3 (três) dias úteis, limitado ao último dia útil anterior à data da abertura do certame.</w:t>
      </w:r>
    </w:p>
    <w:p w14:paraId="6564CBD7" w14:textId="62F886C5"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 xml:space="preserve">A impugnação e o pedido de esclarecimento poderão ser realizados por forma eletrônica, </w:t>
      </w:r>
      <w:r w:rsidRPr="00F2374D">
        <w:rPr>
          <w:rFonts w:ascii="Times New Roman" w:hAnsi="Times New Roman" w:cs="Times New Roman"/>
          <w:i/>
          <w:iCs/>
          <w:color w:val="auto"/>
        </w:rPr>
        <w:t>pelo seguinte meio</w:t>
      </w:r>
      <w:r w:rsidRPr="00F2374D">
        <w:rPr>
          <w:rFonts w:ascii="Times New Roman" w:hAnsi="Times New Roman" w:cs="Times New Roman"/>
          <w:color w:val="auto"/>
        </w:rPr>
        <w:t xml:space="preserve">: </w:t>
      </w:r>
      <w:r w:rsidR="000421EB" w:rsidRPr="00F2374D">
        <w:rPr>
          <w:rFonts w:ascii="Times New Roman" w:hAnsi="Times New Roman" w:cs="Times New Roman"/>
          <w:color w:val="auto"/>
        </w:rPr>
        <w:t xml:space="preserve">plataforma </w:t>
      </w:r>
      <w:proofErr w:type="spellStart"/>
      <w:r w:rsidR="000421EB" w:rsidRPr="00F2374D">
        <w:rPr>
          <w:rFonts w:ascii="Times New Roman" w:hAnsi="Times New Roman" w:cs="Times New Roman"/>
          <w:color w:val="auto"/>
        </w:rPr>
        <w:t>compras</w:t>
      </w:r>
      <w:r w:rsidR="00D1000C">
        <w:rPr>
          <w:rFonts w:ascii="Times New Roman" w:hAnsi="Times New Roman" w:cs="Times New Roman"/>
          <w:color w:val="auto"/>
        </w:rPr>
        <w:t>BR</w:t>
      </w:r>
      <w:proofErr w:type="spellEnd"/>
      <w:r w:rsidR="00046032" w:rsidRPr="00F2374D">
        <w:rPr>
          <w:rFonts w:ascii="Times New Roman" w:hAnsi="Times New Roman" w:cs="Times New Roman"/>
          <w:color w:val="auto"/>
        </w:rPr>
        <w:t xml:space="preserve"> através do site </w:t>
      </w:r>
      <w:hyperlink r:id="rId58" w:history="1">
        <w:r w:rsidR="00046032" w:rsidRPr="00F2374D">
          <w:rPr>
            <w:rStyle w:val="Hyperlink"/>
            <w:rFonts w:ascii="Times New Roman" w:hAnsi="Times New Roman" w:cs="Times New Roman"/>
            <w:b/>
            <w:bCs/>
            <w:color w:val="auto"/>
          </w:rPr>
          <w:t>http://comprasbr.com.br</w:t>
        </w:r>
      </w:hyperlink>
      <w:r w:rsidR="00046032" w:rsidRPr="00F2374D">
        <w:rPr>
          <w:rStyle w:val="Hyperlink"/>
          <w:rFonts w:ascii="Times New Roman" w:hAnsi="Times New Roman" w:cs="Times New Roman"/>
          <w:b/>
          <w:bCs/>
          <w:color w:val="auto"/>
        </w:rPr>
        <w:t>.</w:t>
      </w:r>
    </w:p>
    <w:p w14:paraId="2B348ABF"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As impugnações e pedidos de esclarecimentos não suspendem os prazos previstos no certame.</w:t>
      </w:r>
    </w:p>
    <w:p w14:paraId="19BB7923" w14:textId="77777777" w:rsidR="003C7A23" w:rsidRPr="00F2374D" w:rsidRDefault="003C7A23" w:rsidP="00447F3E">
      <w:pPr>
        <w:pStyle w:val="Nivel3"/>
        <w:rPr>
          <w:rFonts w:ascii="Times New Roman" w:hAnsi="Times New Roman" w:cs="Times New Roman"/>
          <w:color w:val="auto"/>
        </w:rPr>
      </w:pPr>
      <w:r w:rsidRPr="00F2374D">
        <w:rPr>
          <w:rFonts w:ascii="Times New Roman" w:hAnsi="Times New Roman" w:cs="Times New Roman"/>
          <w:color w:val="auto"/>
        </w:rPr>
        <w:t>A concessão de efeito suspensivo à impugnação é medida excepcional e deverá ser motivada pelo agente de contratação, nos autos do processo de licitação.</w:t>
      </w:r>
    </w:p>
    <w:p w14:paraId="7EDB0B28"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Acolhida a impugnação, será definida e publicada nova data para a realização do certame.</w:t>
      </w:r>
    </w:p>
    <w:p w14:paraId="3448077A" w14:textId="77777777" w:rsidR="003C7A23" w:rsidRPr="00F2374D" w:rsidRDefault="003C7A23" w:rsidP="00322589">
      <w:pPr>
        <w:pStyle w:val="Nivel01"/>
      </w:pPr>
      <w:bookmarkStart w:id="62" w:name="_Toc135469236"/>
      <w:r w:rsidRPr="00F2374D">
        <w:t>DAS DISPOSIÇÕES GERAIS</w:t>
      </w:r>
      <w:bookmarkEnd w:id="62"/>
    </w:p>
    <w:p w14:paraId="4A53963B" w14:textId="77777777" w:rsidR="003C7A23" w:rsidRPr="00F2374D" w:rsidRDefault="003C7A23" w:rsidP="00447F3E">
      <w:pPr>
        <w:pStyle w:val="Nivel2"/>
        <w:rPr>
          <w:rFonts w:ascii="Times New Roman" w:hAnsi="Times New Roman" w:cs="Times New Roman"/>
          <w:color w:val="auto"/>
        </w:rPr>
      </w:pPr>
      <w:bookmarkStart w:id="63" w:name="_Hlk82473550"/>
      <w:r w:rsidRPr="00F2374D">
        <w:rPr>
          <w:rFonts w:ascii="Times New Roman" w:hAnsi="Times New Roman" w:cs="Times New Roman"/>
          <w:color w:val="auto"/>
        </w:rPr>
        <w:t>Será divulgada ata da sessão pública no sistema eletrônico.</w:t>
      </w:r>
    </w:p>
    <w:p w14:paraId="03B73725"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Todas as referências de tempo no Edital, no aviso e durante a sessão pública observarão o horário de Brasília - DF.</w:t>
      </w:r>
    </w:p>
    <w:p w14:paraId="5CAAC75A"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A homologação do resultado desta licitação não implicará direito à contratação.</w:t>
      </w:r>
    </w:p>
    <w:p w14:paraId="1EAEBD43"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Na contagem dos prazos estabelecidos neste Edital e seus Anexos, excluir-se-á o dia do início e incluir-se-á o do vencimento. Só se iniciam e vencem os prazos em dias de expediente na Administração.</w:t>
      </w:r>
    </w:p>
    <w:p w14:paraId="3200564D" w14:textId="77777777" w:rsidR="003C7A23" w:rsidRPr="00F2374D" w:rsidRDefault="003C7A23" w:rsidP="00447F3E">
      <w:pPr>
        <w:pStyle w:val="Nivel2"/>
        <w:rPr>
          <w:rFonts w:ascii="Times New Roman" w:hAnsi="Times New Roman" w:cs="Times New Roman"/>
          <w:color w:val="auto"/>
        </w:rPr>
      </w:pPr>
      <w:r w:rsidRPr="00F2374D">
        <w:rPr>
          <w:rFonts w:ascii="Times New Roman" w:hAnsi="Times New Roman" w:cs="Times New Roman"/>
          <w:color w:val="auto"/>
        </w:rPr>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F2374D" w:rsidRDefault="003C7A23" w:rsidP="00447F3E">
      <w:pPr>
        <w:pStyle w:val="Nivel2"/>
        <w:rPr>
          <w:rFonts w:ascii="Times New Roman" w:eastAsia="Times New Roman" w:hAnsi="Times New Roman" w:cs="Times New Roman"/>
          <w:color w:val="auto"/>
        </w:rPr>
      </w:pPr>
      <w:r w:rsidRPr="00F2374D">
        <w:rPr>
          <w:rFonts w:ascii="Times New Roman" w:hAnsi="Times New Roman" w:cs="Times New Roman"/>
          <w:color w:val="auto"/>
        </w:rPr>
        <w:t>Em caso de divergência entre disposições deste Edital e de seus anexos ou demais peças que compõem o processo, prevalecerá as deste Edital.</w:t>
      </w:r>
    </w:p>
    <w:p w14:paraId="3B988FF6" w14:textId="659834D8" w:rsidR="003C7A23" w:rsidRPr="00F2374D" w:rsidRDefault="003C7A23" w:rsidP="000421EB">
      <w:pPr>
        <w:pStyle w:val="Nivel2"/>
        <w:rPr>
          <w:rFonts w:ascii="Times New Roman" w:eastAsia="Times New Roman" w:hAnsi="Times New Roman" w:cs="Times New Roman"/>
          <w:color w:val="auto"/>
        </w:rPr>
      </w:pPr>
      <w:r w:rsidRPr="00F2374D">
        <w:rPr>
          <w:rFonts w:ascii="Times New Roman" w:hAnsi="Times New Roman" w:cs="Times New Roman"/>
          <w:color w:val="auto"/>
        </w:rPr>
        <w:t xml:space="preserve">O Edital e seus anexos estão disponíveis, na íntegra, no Portal Nacional de Contratações Públicas (PNCP) e endereço eletrônico </w:t>
      </w:r>
      <w:r w:rsidR="000421EB" w:rsidRPr="00F2374D">
        <w:rPr>
          <w:rFonts w:ascii="Times New Roman" w:hAnsi="Times New Roman" w:cs="Times New Roman"/>
          <w:color w:val="auto"/>
        </w:rPr>
        <w:t>https://correiapinto.sc.gov.br/.</w:t>
      </w:r>
    </w:p>
    <w:p w14:paraId="66D7AB8E" w14:textId="77777777" w:rsidR="003C7A23" w:rsidRPr="00F2374D" w:rsidRDefault="003C7A23" w:rsidP="00447F3E">
      <w:pPr>
        <w:pStyle w:val="Nivel2"/>
        <w:rPr>
          <w:rFonts w:ascii="Times New Roman" w:eastAsia="Times New Roman" w:hAnsi="Times New Roman" w:cs="Times New Roman"/>
          <w:color w:val="auto"/>
        </w:rPr>
      </w:pPr>
      <w:r w:rsidRPr="00F2374D">
        <w:rPr>
          <w:rFonts w:ascii="Times New Roman" w:hAnsi="Times New Roman" w:cs="Times New Roman"/>
          <w:color w:val="auto"/>
        </w:rPr>
        <w:t>Integram este Edital, para todos os fins e efeitos, os seguintes anexos:</w:t>
      </w:r>
    </w:p>
    <w:p w14:paraId="7ADD4298" w14:textId="77777777" w:rsidR="003C7A23" w:rsidRPr="00F2374D" w:rsidRDefault="003C7A23" w:rsidP="00447F3E">
      <w:pPr>
        <w:pStyle w:val="Nivel3"/>
        <w:rPr>
          <w:rFonts w:ascii="Times New Roman" w:hAnsi="Times New Roman" w:cs="Times New Roman"/>
          <w:color w:val="auto"/>
        </w:rPr>
      </w:pPr>
      <w:r w:rsidRPr="00F2374D">
        <w:rPr>
          <w:rFonts w:ascii="Times New Roman" w:hAnsi="Times New Roman" w:cs="Times New Roman"/>
          <w:color w:val="auto"/>
        </w:rPr>
        <w:t>ANEXO I - Termo de Referência</w:t>
      </w:r>
    </w:p>
    <w:p w14:paraId="0C76C131" w14:textId="710421C6" w:rsidR="009941A6" w:rsidRPr="00F2374D" w:rsidRDefault="003C7A23" w:rsidP="00447F3E">
      <w:pPr>
        <w:pStyle w:val="Nivel3"/>
        <w:rPr>
          <w:rFonts w:ascii="Times New Roman" w:hAnsi="Times New Roman" w:cs="Times New Roman"/>
          <w:color w:val="auto"/>
        </w:rPr>
      </w:pPr>
      <w:r w:rsidRPr="00F2374D">
        <w:rPr>
          <w:rFonts w:ascii="Times New Roman" w:hAnsi="Times New Roman" w:cs="Times New Roman"/>
          <w:color w:val="auto"/>
        </w:rPr>
        <w:t xml:space="preserve">ANEXO II – </w:t>
      </w:r>
      <w:r w:rsidR="009941A6" w:rsidRPr="00F2374D">
        <w:rPr>
          <w:rFonts w:ascii="Times New Roman" w:hAnsi="Times New Roman" w:cs="Times New Roman"/>
          <w:color w:val="auto"/>
        </w:rPr>
        <w:t>Orçamento dos Objetos/ Proposta de Preços</w:t>
      </w:r>
    </w:p>
    <w:p w14:paraId="728A7FCD" w14:textId="04B86465" w:rsidR="009941A6" w:rsidRPr="00F2374D" w:rsidRDefault="009941A6" w:rsidP="00447F3E">
      <w:pPr>
        <w:pStyle w:val="Nivel3"/>
        <w:rPr>
          <w:rFonts w:ascii="Times New Roman" w:hAnsi="Times New Roman" w:cs="Times New Roman"/>
          <w:color w:val="auto"/>
        </w:rPr>
      </w:pPr>
      <w:r w:rsidRPr="00F2374D">
        <w:rPr>
          <w:rFonts w:ascii="Times New Roman" w:hAnsi="Times New Roman" w:cs="Times New Roman"/>
          <w:color w:val="auto"/>
        </w:rPr>
        <w:t>ANEXO III – Declaração unificada</w:t>
      </w:r>
    </w:p>
    <w:p w14:paraId="56699A5C" w14:textId="49CFCE31" w:rsidR="003C7A23" w:rsidRPr="00F2374D" w:rsidRDefault="009941A6" w:rsidP="00447F3E">
      <w:pPr>
        <w:pStyle w:val="Nivel3"/>
        <w:rPr>
          <w:rFonts w:ascii="Times New Roman" w:hAnsi="Times New Roman" w:cs="Times New Roman"/>
          <w:color w:val="auto"/>
        </w:rPr>
      </w:pPr>
      <w:r w:rsidRPr="00F2374D">
        <w:rPr>
          <w:rFonts w:ascii="Times New Roman" w:hAnsi="Times New Roman" w:cs="Times New Roman"/>
          <w:color w:val="auto"/>
        </w:rPr>
        <w:t xml:space="preserve">ANEXO IV – </w:t>
      </w:r>
      <w:r w:rsidR="006F4620" w:rsidRPr="00F2374D">
        <w:rPr>
          <w:rFonts w:ascii="Times New Roman" w:hAnsi="Times New Roman" w:cs="Times New Roman"/>
          <w:color w:val="auto"/>
        </w:rPr>
        <w:t>Minuta de Termo de Contrato</w:t>
      </w:r>
    </w:p>
    <w:p w14:paraId="06C9D344" w14:textId="5B818594" w:rsidR="00E52D8F" w:rsidRPr="00F2374D" w:rsidRDefault="00E52D8F" w:rsidP="00447F3E">
      <w:pPr>
        <w:pStyle w:val="Nivel3"/>
        <w:rPr>
          <w:rFonts w:ascii="Times New Roman" w:hAnsi="Times New Roman" w:cs="Times New Roman"/>
          <w:color w:val="auto"/>
        </w:rPr>
      </w:pPr>
      <w:r w:rsidRPr="00F2374D">
        <w:rPr>
          <w:rFonts w:ascii="Times New Roman" w:hAnsi="Times New Roman" w:cs="Times New Roman"/>
          <w:color w:val="auto"/>
        </w:rPr>
        <w:t xml:space="preserve">ANEXO </w:t>
      </w:r>
      <w:r w:rsidR="009941A6" w:rsidRPr="00F2374D">
        <w:rPr>
          <w:rFonts w:ascii="Times New Roman" w:hAnsi="Times New Roman" w:cs="Times New Roman"/>
          <w:color w:val="auto"/>
        </w:rPr>
        <w:t>V</w:t>
      </w:r>
      <w:r w:rsidRPr="00F2374D">
        <w:rPr>
          <w:rFonts w:ascii="Times New Roman" w:hAnsi="Times New Roman" w:cs="Times New Roman"/>
          <w:color w:val="auto"/>
        </w:rPr>
        <w:t xml:space="preserve"> – </w:t>
      </w:r>
      <w:r w:rsidR="006F4620" w:rsidRPr="004E27B7">
        <w:rPr>
          <w:rFonts w:ascii="Times New Roman" w:hAnsi="Times New Roman" w:cs="Times New Roman"/>
          <w:color w:val="auto"/>
        </w:rPr>
        <w:t>Ficha Cadastral do Fornecedor</w:t>
      </w:r>
    </w:p>
    <w:p w14:paraId="616A4EB2" w14:textId="77777777" w:rsidR="006F4620" w:rsidRDefault="006F4620" w:rsidP="0067033F">
      <w:pPr>
        <w:spacing w:beforeLines="120" w:before="288" w:afterLines="120" w:after="288"/>
        <w:ind w:firstLine="567"/>
        <w:rPr>
          <w:rFonts w:ascii="Times New Roman" w:eastAsia="MS Mincho" w:hAnsi="Times New Roman" w:cs="Times New Roman"/>
          <w:sz w:val="20"/>
          <w:szCs w:val="20"/>
        </w:rPr>
      </w:pPr>
    </w:p>
    <w:p w14:paraId="6B9C9547" w14:textId="42F7FDAA" w:rsidR="0087775B" w:rsidRDefault="00D6297B" w:rsidP="0067033F">
      <w:pPr>
        <w:spacing w:beforeLines="120" w:before="288" w:afterLines="120" w:after="288"/>
        <w:ind w:firstLine="567"/>
        <w:rPr>
          <w:rFonts w:ascii="Times New Roman" w:eastAsia="MS Mincho" w:hAnsi="Times New Roman" w:cs="Times New Roman"/>
          <w:sz w:val="20"/>
          <w:szCs w:val="20"/>
        </w:rPr>
      </w:pPr>
      <w:r w:rsidRPr="00F2374D">
        <w:rPr>
          <w:rFonts w:ascii="Times New Roman" w:eastAsia="MS Mincho" w:hAnsi="Times New Roman" w:cs="Times New Roman"/>
          <w:sz w:val="20"/>
          <w:szCs w:val="20"/>
        </w:rPr>
        <w:t>Correia Pinto</w:t>
      </w:r>
      <w:r w:rsidR="003C7A23" w:rsidRPr="00F2374D">
        <w:rPr>
          <w:rFonts w:ascii="Times New Roman" w:eastAsia="MS Mincho" w:hAnsi="Times New Roman" w:cs="Times New Roman"/>
          <w:sz w:val="20"/>
          <w:szCs w:val="20"/>
        </w:rPr>
        <w:t>,</w:t>
      </w:r>
      <w:r w:rsidR="00AF5B0F">
        <w:rPr>
          <w:rFonts w:ascii="Times New Roman" w:eastAsia="MS Mincho" w:hAnsi="Times New Roman" w:cs="Times New Roman"/>
          <w:sz w:val="20"/>
          <w:szCs w:val="20"/>
        </w:rPr>
        <w:t xml:space="preserve"> </w:t>
      </w:r>
      <w:r w:rsidR="00A956CB">
        <w:rPr>
          <w:rFonts w:ascii="Times New Roman" w:eastAsia="MS Mincho" w:hAnsi="Times New Roman" w:cs="Times New Roman"/>
          <w:sz w:val="20"/>
          <w:szCs w:val="20"/>
        </w:rPr>
        <w:t>29</w:t>
      </w:r>
      <w:r w:rsidR="003C7A23" w:rsidRPr="00F2374D">
        <w:rPr>
          <w:rFonts w:ascii="Times New Roman" w:eastAsia="MS Mincho" w:hAnsi="Times New Roman" w:cs="Times New Roman"/>
          <w:sz w:val="20"/>
          <w:szCs w:val="20"/>
        </w:rPr>
        <w:t xml:space="preserve"> de</w:t>
      </w:r>
      <w:r w:rsidR="00AF5B0F">
        <w:rPr>
          <w:rFonts w:ascii="Times New Roman" w:eastAsia="MS Mincho" w:hAnsi="Times New Roman" w:cs="Times New Roman"/>
          <w:sz w:val="20"/>
          <w:szCs w:val="20"/>
        </w:rPr>
        <w:t xml:space="preserve"> ma</w:t>
      </w:r>
      <w:r w:rsidR="00C911B4">
        <w:rPr>
          <w:rFonts w:ascii="Times New Roman" w:eastAsia="MS Mincho" w:hAnsi="Times New Roman" w:cs="Times New Roman"/>
          <w:sz w:val="20"/>
          <w:szCs w:val="20"/>
        </w:rPr>
        <w:t>io</w:t>
      </w:r>
      <w:r w:rsidR="003C7A23" w:rsidRPr="00F2374D">
        <w:rPr>
          <w:rFonts w:ascii="Times New Roman" w:eastAsia="MS Mincho" w:hAnsi="Times New Roman" w:cs="Times New Roman"/>
          <w:sz w:val="20"/>
          <w:szCs w:val="20"/>
        </w:rPr>
        <w:t xml:space="preserve"> de 20</w:t>
      </w:r>
      <w:r w:rsidRPr="00F2374D">
        <w:rPr>
          <w:rFonts w:ascii="Times New Roman" w:eastAsia="MS Mincho" w:hAnsi="Times New Roman" w:cs="Times New Roman"/>
          <w:sz w:val="20"/>
          <w:szCs w:val="20"/>
        </w:rPr>
        <w:t>24</w:t>
      </w:r>
      <w:r w:rsidR="003C7A23" w:rsidRPr="00F2374D">
        <w:rPr>
          <w:rFonts w:ascii="Times New Roman" w:eastAsia="MS Mincho" w:hAnsi="Times New Roman" w:cs="Times New Roman"/>
          <w:sz w:val="20"/>
          <w:szCs w:val="20"/>
        </w:rPr>
        <w:t>.</w:t>
      </w:r>
    </w:p>
    <w:bookmarkEnd w:id="63"/>
    <w:p w14:paraId="019FD17B" w14:textId="77777777" w:rsidR="00D71960" w:rsidRDefault="00D71960" w:rsidP="00D71960">
      <w:pPr>
        <w:autoSpaceDE w:val="0"/>
        <w:autoSpaceDN w:val="0"/>
        <w:adjustRightInd w:val="0"/>
        <w:jc w:val="center"/>
        <w:rPr>
          <w:rFonts w:ascii="Times New Roman" w:hAnsi="Times New Roman" w:cs="Times New Roman"/>
          <w:sz w:val="20"/>
          <w:szCs w:val="20"/>
        </w:rPr>
      </w:pPr>
    </w:p>
    <w:p w14:paraId="2060C302" w14:textId="6D661E28" w:rsidR="00D71960" w:rsidRPr="00F2374D" w:rsidRDefault="00D71960" w:rsidP="00D71960">
      <w:pPr>
        <w:autoSpaceDE w:val="0"/>
        <w:autoSpaceDN w:val="0"/>
        <w:adjustRightInd w:val="0"/>
        <w:jc w:val="center"/>
        <w:rPr>
          <w:rFonts w:ascii="Times New Roman" w:hAnsi="Times New Roman" w:cs="Times New Roman"/>
          <w:sz w:val="20"/>
          <w:szCs w:val="20"/>
        </w:rPr>
      </w:pPr>
      <w:r w:rsidRPr="00F2374D">
        <w:rPr>
          <w:rFonts w:ascii="Times New Roman" w:hAnsi="Times New Roman" w:cs="Times New Roman"/>
          <w:sz w:val="20"/>
          <w:szCs w:val="20"/>
        </w:rPr>
        <w:t>___________________________</w:t>
      </w:r>
    </w:p>
    <w:p w14:paraId="1F6F7AE9" w14:textId="31890147" w:rsidR="0039284C" w:rsidRPr="00F2374D" w:rsidRDefault="0039284C" w:rsidP="0067033F">
      <w:pPr>
        <w:suppressAutoHyphens/>
        <w:jc w:val="center"/>
        <w:rPr>
          <w:rFonts w:ascii="Times New Roman" w:hAnsi="Times New Roman" w:cs="Times New Roman"/>
          <w:b/>
          <w:sz w:val="20"/>
          <w:szCs w:val="20"/>
        </w:rPr>
      </w:pPr>
      <w:r w:rsidRPr="00F2374D">
        <w:rPr>
          <w:rFonts w:ascii="Times New Roman" w:hAnsi="Times New Roman" w:cs="Times New Roman"/>
          <w:b/>
          <w:sz w:val="20"/>
          <w:szCs w:val="20"/>
        </w:rPr>
        <w:t xml:space="preserve">Edilson </w:t>
      </w:r>
      <w:proofErr w:type="spellStart"/>
      <w:r w:rsidRPr="00F2374D">
        <w:rPr>
          <w:rFonts w:ascii="Times New Roman" w:hAnsi="Times New Roman" w:cs="Times New Roman"/>
          <w:b/>
          <w:sz w:val="20"/>
          <w:szCs w:val="20"/>
        </w:rPr>
        <w:t>Germiniani</w:t>
      </w:r>
      <w:proofErr w:type="spellEnd"/>
      <w:r w:rsidRPr="00F2374D">
        <w:rPr>
          <w:rFonts w:ascii="Times New Roman" w:hAnsi="Times New Roman" w:cs="Times New Roman"/>
          <w:b/>
          <w:sz w:val="20"/>
          <w:szCs w:val="20"/>
        </w:rPr>
        <w:t xml:space="preserve"> dos Santos</w:t>
      </w:r>
    </w:p>
    <w:p w14:paraId="36A4131A" w14:textId="4A6CE2F2" w:rsidR="0087775B" w:rsidRDefault="0039284C" w:rsidP="0067033F">
      <w:pPr>
        <w:jc w:val="center"/>
        <w:rPr>
          <w:rFonts w:ascii="Times New Roman" w:hAnsi="Times New Roman" w:cs="Times New Roman"/>
          <w:sz w:val="20"/>
          <w:szCs w:val="20"/>
        </w:rPr>
      </w:pPr>
      <w:r w:rsidRPr="00F2374D">
        <w:rPr>
          <w:rFonts w:ascii="Times New Roman" w:hAnsi="Times New Roman" w:cs="Times New Roman"/>
          <w:sz w:val="20"/>
          <w:szCs w:val="20"/>
        </w:rPr>
        <w:t>Prefeito</w:t>
      </w:r>
    </w:p>
    <w:p w14:paraId="4E4B3AAD" w14:textId="0D33C264" w:rsidR="00346426" w:rsidRDefault="00346426" w:rsidP="0067033F">
      <w:pPr>
        <w:jc w:val="center"/>
        <w:rPr>
          <w:rFonts w:ascii="Times New Roman" w:hAnsi="Times New Roman" w:cs="Times New Roman"/>
          <w:sz w:val="20"/>
          <w:szCs w:val="20"/>
        </w:rPr>
      </w:pPr>
    </w:p>
    <w:p w14:paraId="15B53AF7" w14:textId="0FEF4CFD" w:rsidR="00B6299A" w:rsidRDefault="00B6299A" w:rsidP="0067033F">
      <w:pPr>
        <w:jc w:val="center"/>
        <w:rPr>
          <w:rFonts w:ascii="Times New Roman" w:hAnsi="Times New Roman" w:cs="Times New Roman"/>
          <w:sz w:val="20"/>
          <w:szCs w:val="20"/>
        </w:rPr>
      </w:pPr>
    </w:p>
    <w:p w14:paraId="6A694D9D" w14:textId="44F41490" w:rsidR="00B6299A" w:rsidRDefault="00B6299A" w:rsidP="0067033F">
      <w:pPr>
        <w:jc w:val="center"/>
        <w:rPr>
          <w:rFonts w:ascii="Times New Roman" w:hAnsi="Times New Roman" w:cs="Times New Roman"/>
          <w:sz w:val="20"/>
          <w:szCs w:val="20"/>
        </w:rPr>
      </w:pPr>
    </w:p>
    <w:p w14:paraId="62C5B453" w14:textId="0B6920E7" w:rsidR="00B6299A" w:rsidRDefault="00B6299A" w:rsidP="0067033F">
      <w:pPr>
        <w:jc w:val="center"/>
        <w:rPr>
          <w:rFonts w:ascii="Times New Roman" w:hAnsi="Times New Roman" w:cs="Times New Roman"/>
          <w:sz w:val="20"/>
          <w:szCs w:val="20"/>
        </w:rPr>
      </w:pPr>
    </w:p>
    <w:p w14:paraId="5B1FEDF2" w14:textId="0DC4D853" w:rsidR="00B6299A" w:rsidRDefault="00B6299A" w:rsidP="0067033F">
      <w:pPr>
        <w:jc w:val="center"/>
        <w:rPr>
          <w:rFonts w:ascii="Times New Roman" w:hAnsi="Times New Roman" w:cs="Times New Roman"/>
          <w:sz w:val="20"/>
          <w:szCs w:val="20"/>
        </w:rPr>
      </w:pPr>
    </w:p>
    <w:p w14:paraId="53ABAAFD" w14:textId="0BC56D33" w:rsidR="00B6299A" w:rsidRDefault="00B6299A" w:rsidP="0067033F">
      <w:pPr>
        <w:jc w:val="center"/>
        <w:rPr>
          <w:rFonts w:ascii="Times New Roman" w:hAnsi="Times New Roman" w:cs="Times New Roman"/>
          <w:sz w:val="20"/>
          <w:szCs w:val="20"/>
        </w:rPr>
      </w:pPr>
    </w:p>
    <w:p w14:paraId="2FFAE803" w14:textId="7AF20DD4" w:rsidR="00B6299A" w:rsidRDefault="00B6299A" w:rsidP="0067033F">
      <w:pPr>
        <w:jc w:val="center"/>
        <w:rPr>
          <w:rFonts w:ascii="Times New Roman" w:hAnsi="Times New Roman" w:cs="Times New Roman"/>
          <w:sz w:val="20"/>
          <w:szCs w:val="20"/>
        </w:rPr>
      </w:pPr>
    </w:p>
    <w:p w14:paraId="330975FA" w14:textId="4E6072D5" w:rsidR="00B6299A" w:rsidRDefault="00B6299A" w:rsidP="0067033F">
      <w:pPr>
        <w:jc w:val="center"/>
        <w:rPr>
          <w:rFonts w:ascii="Times New Roman" w:hAnsi="Times New Roman" w:cs="Times New Roman"/>
          <w:sz w:val="20"/>
          <w:szCs w:val="20"/>
        </w:rPr>
      </w:pPr>
    </w:p>
    <w:p w14:paraId="5237F73A" w14:textId="77777777" w:rsidR="002D34A3" w:rsidRPr="00F2374D" w:rsidRDefault="002D34A3" w:rsidP="002D34A3">
      <w:pPr>
        <w:shd w:val="clear" w:color="auto" w:fill="D9D9D9"/>
        <w:spacing w:line="259" w:lineRule="auto"/>
        <w:ind w:left="10" w:right="215"/>
        <w:jc w:val="center"/>
        <w:rPr>
          <w:rFonts w:ascii="Times New Roman" w:hAnsi="Times New Roman" w:cs="Times New Roman"/>
          <w:b/>
          <w:sz w:val="20"/>
          <w:szCs w:val="20"/>
        </w:rPr>
      </w:pPr>
      <w:r w:rsidRPr="00F2374D">
        <w:rPr>
          <w:rFonts w:ascii="Times New Roman" w:hAnsi="Times New Roman" w:cs="Times New Roman"/>
          <w:b/>
          <w:sz w:val="20"/>
          <w:szCs w:val="20"/>
        </w:rPr>
        <w:lastRenderedPageBreak/>
        <w:t>ANEXO I - TERMO DE REFERÊNCIA</w:t>
      </w:r>
    </w:p>
    <w:p w14:paraId="48144D1A" w14:textId="77777777" w:rsidR="002D34A3" w:rsidRPr="00F2374D" w:rsidRDefault="002D34A3" w:rsidP="002D34A3">
      <w:pPr>
        <w:spacing w:line="259" w:lineRule="auto"/>
        <w:jc w:val="both"/>
        <w:rPr>
          <w:rFonts w:ascii="Times New Roman" w:hAnsi="Times New Roman" w:cs="Times New Roman"/>
          <w:sz w:val="20"/>
          <w:szCs w:val="20"/>
        </w:rPr>
      </w:pPr>
      <w:r w:rsidRPr="00F2374D">
        <w:rPr>
          <w:rFonts w:ascii="Times New Roman" w:hAnsi="Times New Roman" w:cs="Times New Roman"/>
          <w:sz w:val="20"/>
          <w:szCs w:val="20"/>
        </w:rPr>
        <w:t xml:space="preserve"> </w:t>
      </w:r>
    </w:p>
    <w:p w14:paraId="4DDEC0E7" w14:textId="77777777" w:rsidR="002D34A3" w:rsidRPr="00F2374D" w:rsidRDefault="002D34A3" w:rsidP="00E574B0">
      <w:pPr>
        <w:numPr>
          <w:ilvl w:val="0"/>
          <w:numId w:val="35"/>
        </w:numPr>
        <w:ind w:right="49" w:hanging="240"/>
        <w:jc w:val="both"/>
        <w:rPr>
          <w:rFonts w:ascii="Times New Roman" w:hAnsi="Times New Roman" w:cs="Times New Roman"/>
          <w:b/>
          <w:sz w:val="20"/>
          <w:szCs w:val="20"/>
        </w:rPr>
      </w:pPr>
      <w:r w:rsidRPr="00F2374D">
        <w:rPr>
          <w:rFonts w:ascii="Times New Roman" w:hAnsi="Times New Roman" w:cs="Times New Roman"/>
          <w:b/>
          <w:sz w:val="20"/>
          <w:szCs w:val="20"/>
        </w:rPr>
        <w:t xml:space="preserve">OBJETO </w:t>
      </w:r>
    </w:p>
    <w:p w14:paraId="759B2B51" w14:textId="77777777" w:rsidR="002D34A3" w:rsidRPr="00F2374D" w:rsidRDefault="002D34A3" w:rsidP="00E574B0">
      <w:pPr>
        <w:jc w:val="both"/>
        <w:rPr>
          <w:rFonts w:ascii="Times New Roman" w:hAnsi="Times New Roman" w:cs="Times New Roman"/>
          <w:sz w:val="20"/>
          <w:szCs w:val="20"/>
        </w:rPr>
      </w:pPr>
      <w:r w:rsidRPr="00F2374D">
        <w:rPr>
          <w:rFonts w:ascii="Times New Roman" w:hAnsi="Times New Roman" w:cs="Times New Roman"/>
          <w:sz w:val="20"/>
          <w:szCs w:val="20"/>
        </w:rPr>
        <w:t xml:space="preserve"> </w:t>
      </w:r>
    </w:p>
    <w:p w14:paraId="5CD9B49D" w14:textId="006C687F" w:rsidR="002D34A3" w:rsidRPr="00716E1D" w:rsidRDefault="001E5BE2" w:rsidP="00E574B0">
      <w:pPr>
        <w:pStyle w:val="Nivel01"/>
        <w:numPr>
          <w:ilvl w:val="1"/>
          <w:numId w:val="35"/>
        </w:numPr>
        <w:spacing w:beforeLines="0" w:before="0" w:afterLines="0" w:after="0" w:line="240" w:lineRule="auto"/>
        <w:ind w:left="0" w:firstLine="0"/>
      </w:pPr>
      <w:bookmarkStart w:id="64" w:name="_Hlk166833073"/>
      <w:r>
        <w:t>Pregão Eletrônico</w:t>
      </w:r>
      <w:r w:rsidR="00F0742F" w:rsidRPr="00BD65CF">
        <w:t xml:space="preserve"> para Aquisição de 01 (um) aparelho Desfibrilador Cardioversor com Marcapasso para utilização na</w:t>
      </w:r>
      <w:r w:rsidR="00F0742F">
        <w:t xml:space="preserve"> </w:t>
      </w:r>
      <w:r w:rsidR="00F0742F" w:rsidRPr="00BD65CF">
        <w:t xml:space="preserve">Fundação Hospitalar Municipal de Correia Pinto/SC, conforme condições, quantidades e exigências estabelecidas neste Edital e seus anexos. </w:t>
      </w:r>
      <w:r w:rsidR="00F0742F" w:rsidRPr="00E42A67">
        <w:rPr>
          <w:b/>
        </w:rPr>
        <w:t xml:space="preserve">Processo Pregão Eletrônico </w:t>
      </w:r>
      <w:r w:rsidR="00F0742F">
        <w:rPr>
          <w:b/>
        </w:rPr>
        <w:t>Sistema Interno Eletrônico e</w:t>
      </w:r>
      <w:r w:rsidR="00F0742F" w:rsidRPr="00E42A67">
        <w:rPr>
          <w:b/>
        </w:rPr>
        <w:t>-</w:t>
      </w:r>
      <w:proofErr w:type="spellStart"/>
      <w:r w:rsidR="00F0742F" w:rsidRPr="00E42A67">
        <w:rPr>
          <w:b/>
        </w:rPr>
        <w:t>Ciga</w:t>
      </w:r>
      <w:proofErr w:type="spellEnd"/>
      <w:r w:rsidR="00F0742F" w:rsidRPr="00E42A67">
        <w:rPr>
          <w:b/>
        </w:rPr>
        <w:t xml:space="preserve"> </w:t>
      </w:r>
      <w:r w:rsidR="00F0742F">
        <w:rPr>
          <w:b/>
        </w:rPr>
        <w:t>n</w:t>
      </w:r>
      <w:r w:rsidR="00F0742F" w:rsidRPr="00E42A67">
        <w:rPr>
          <w:b/>
        </w:rPr>
        <w:t>º</w:t>
      </w:r>
      <w:r w:rsidR="00F0742F">
        <w:rPr>
          <w:b/>
        </w:rPr>
        <w:t xml:space="preserve"> 02/2024 FHMCP</w:t>
      </w:r>
      <w:r w:rsidR="00716E1D" w:rsidRPr="00716E1D">
        <w:rPr>
          <w:b/>
        </w:rPr>
        <w:t xml:space="preserve">, </w:t>
      </w:r>
      <w:r w:rsidR="00DD4987" w:rsidRPr="00716E1D">
        <w:t xml:space="preserve">conforme </w:t>
      </w:r>
      <w:r w:rsidR="002D34A3" w:rsidRPr="00716E1D">
        <w:t xml:space="preserve">planilha descritiva e quantitativa abaixo. </w:t>
      </w:r>
    </w:p>
    <w:bookmarkEnd w:id="64"/>
    <w:p w14:paraId="26F2E459" w14:textId="77777777" w:rsidR="002D34A3" w:rsidRPr="00F2374D" w:rsidRDefault="002D34A3" w:rsidP="002D34A3">
      <w:pPr>
        <w:spacing w:line="259" w:lineRule="auto"/>
        <w:jc w:val="both"/>
        <w:rPr>
          <w:rFonts w:ascii="Times New Roman" w:hAnsi="Times New Roman" w:cs="Times New Roman"/>
          <w:sz w:val="20"/>
          <w:szCs w:val="20"/>
        </w:rPr>
      </w:pPr>
      <w:r w:rsidRPr="00F2374D">
        <w:rPr>
          <w:rFonts w:ascii="Times New Roman" w:hAnsi="Times New Roman" w:cs="Times New Roman"/>
          <w:sz w:val="20"/>
          <w:szCs w:val="20"/>
        </w:rPr>
        <w:t xml:space="preserve"> </w:t>
      </w:r>
    </w:p>
    <w:p w14:paraId="4F2EE0BB" w14:textId="77777777" w:rsidR="002D34A3" w:rsidRPr="00F2374D" w:rsidRDefault="002D34A3" w:rsidP="002D34A3">
      <w:pPr>
        <w:numPr>
          <w:ilvl w:val="0"/>
          <w:numId w:val="35"/>
        </w:numPr>
        <w:spacing w:after="10" w:line="249" w:lineRule="auto"/>
        <w:ind w:right="49" w:hanging="240"/>
        <w:jc w:val="both"/>
        <w:rPr>
          <w:rFonts w:ascii="Times New Roman" w:hAnsi="Times New Roman" w:cs="Times New Roman"/>
          <w:b/>
          <w:sz w:val="20"/>
          <w:szCs w:val="20"/>
        </w:rPr>
      </w:pPr>
      <w:r w:rsidRPr="00F2374D">
        <w:rPr>
          <w:rFonts w:ascii="Times New Roman" w:hAnsi="Times New Roman" w:cs="Times New Roman"/>
          <w:b/>
          <w:sz w:val="20"/>
          <w:szCs w:val="20"/>
        </w:rPr>
        <w:t xml:space="preserve">JUSTIFICATIVA </w:t>
      </w:r>
    </w:p>
    <w:p w14:paraId="0868E9BD" w14:textId="77777777" w:rsidR="00F0742F" w:rsidRDefault="00F0742F" w:rsidP="002D34A3">
      <w:pPr>
        <w:spacing w:line="259" w:lineRule="auto"/>
        <w:jc w:val="both"/>
        <w:rPr>
          <w:rFonts w:ascii="Times New Roman" w:hAnsi="Times New Roman" w:cs="Times New Roman"/>
          <w:sz w:val="20"/>
          <w:szCs w:val="20"/>
        </w:rPr>
      </w:pPr>
    </w:p>
    <w:p w14:paraId="059E808E" w14:textId="3A973857" w:rsidR="002D34A3" w:rsidRPr="00F0742F" w:rsidRDefault="000163C5" w:rsidP="00F0742F">
      <w:pPr>
        <w:pStyle w:val="PargrafodaLista"/>
        <w:numPr>
          <w:ilvl w:val="1"/>
          <w:numId w:val="35"/>
        </w:numPr>
        <w:spacing w:line="259" w:lineRule="auto"/>
        <w:ind w:left="0"/>
        <w:jc w:val="both"/>
        <w:rPr>
          <w:rFonts w:ascii="Times New Roman" w:hAnsi="Times New Roman" w:cs="Times New Roman"/>
          <w:sz w:val="20"/>
          <w:szCs w:val="20"/>
        </w:rPr>
      </w:pPr>
      <w:r w:rsidRPr="00F0742F">
        <w:rPr>
          <w:rFonts w:ascii="Times New Roman" w:hAnsi="Times New Roman" w:cs="Times New Roman"/>
          <w:sz w:val="20"/>
          <w:szCs w:val="20"/>
        </w:rPr>
        <w:t>Aquisição deste aparelho é de extrema importância para o setor de emergência, visto que nosso município recebe vários traumas, pacientes em estado gravíssimos, devido estar próxim</w:t>
      </w:r>
      <w:r w:rsidR="00524D9F">
        <w:rPr>
          <w:rFonts w:ascii="Times New Roman" w:hAnsi="Times New Roman" w:cs="Times New Roman"/>
          <w:sz w:val="20"/>
          <w:szCs w:val="20"/>
        </w:rPr>
        <w:t>o</w:t>
      </w:r>
      <w:r w:rsidRPr="00F0742F">
        <w:rPr>
          <w:rFonts w:ascii="Times New Roman" w:hAnsi="Times New Roman" w:cs="Times New Roman"/>
          <w:sz w:val="20"/>
          <w:szCs w:val="20"/>
        </w:rPr>
        <w:t xml:space="preserve"> a BR116 a qual atravessa nossa cidade, nos trazendo muitas vítimas, que podem vir a ocupar este equipamento.</w:t>
      </w:r>
    </w:p>
    <w:p w14:paraId="7AB86554" w14:textId="77777777" w:rsidR="001938D7" w:rsidRPr="00F2374D" w:rsidRDefault="001938D7" w:rsidP="002D34A3">
      <w:pPr>
        <w:spacing w:line="259" w:lineRule="auto"/>
        <w:jc w:val="both"/>
        <w:rPr>
          <w:rFonts w:ascii="Times New Roman" w:hAnsi="Times New Roman" w:cs="Times New Roman"/>
          <w:sz w:val="20"/>
          <w:szCs w:val="20"/>
        </w:rPr>
      </w:pPr>
    </w:p>
    <w:p w14:paraId="2CB67D29" w14:textId="77777777" w:rsidR="002D34A3" w:rsidRDefault="002D34A3" w:rsidP="002D34A3">
      <w:pPr>
        <w:numPr>
          <w:ilvl w:val="0"/>
          <w:numId w:val="35"/>
        </w:numPr>
        <w:spacing w:after="10" w:line="249" w:lineRule="auto"/>
        <w:ind w:right="49" w:hanging="240"/>
        <w:jc w:val="both"/>
        <w:rPr>
          <w:rFonts w:ascii="Times New Roman" w:hAnsi="Times New Roman" w:cs="Times New Roman"/>
          <w:b/>
          <w:sz w:val="20"/>
          <w:szCs w:val="20"/>
        </w:rPr>
      </w:pPr>
      <w:r w:rsidRPr="00F2374D">
        <w:rPr>
          <w:rFonts w:ascii="Times New Roman" w:hAnsi="Times New Roman" w:cs="Times New Roman"/>
          <w:b/>
          <w:sz w:val="20"/>
          <w:szCs w:val="20"/>
        </w:rPr>
        <w:t xml:space="preserve">DESCRIÇÕES E QUANTITATIVOS: </w:t>
      </w:r>
    </w:p>
    <w:p w14:paraId="3F130852" w14:textId="77777777" w:rsidR="00C57113" w:rsidRPr="00F2374D" w:rsidRDefault="00C57113" w:rsidP="00C57113">
      <w:pPr>
        <w:spacing w:after="10" w:line="249" w:lineRule="auto"/>
        <w:ind w:left="240" w:right="49"/>
        <w:jc w:val="both"/>
        <w:rPr>
          <w:rFonts w:ascii="Times New Roman" w:hAnsi="Times New Roman" w:cs="Times New Roman"/>
          <w:b/>
          <w:sz w:val="20"/>
          <w:szCs w:val="20"/>
        </w:rPr>
      </w:pPr>
    </w:p>
    <w:tbl>
      <w:tblPr>
        <w:tblW w:w="9233" w:type="dxa"/>
        <w:tblInd w:w="5" w:type="dxa"/>
        <w:tblCellMar>
          <w:top w:w="62" w:type="dxa"/>
          <w:left w:w="69" w:type="dxa"/>
          <w:bottom w:w="6" w:type="dxa"/>
          <w:right w:w="10" w:type="dxa"/>
        </w:tblCellMar>
        <w:tblLook w:val="04A0" w:firstRow="1" w:lastRow="0" w:firstColumn="1" w:lastColumn="0" w:noHBand="0" w:noVBand="1"/>
      </w:tblPr>
      <w:tblGrid>
        <w:gridCol w:w="618"/>
        <w:gridCol w:w="3341"/>
        <w:gridCol w:w="1276"/>
        <w:gridCol w:w="856"/>
        <w:gridCol w:w="1440"/>
        <w:gridCol w:w="1702"/>
      </w:tblGrid>
      <w:tr w:rsidR="00F2374D" w:rsidRPr="00F2374D" w14:paraId="4E50E78C" w14:textId="77777777" w:rsidTr="003463B7">
        <w:trPr>
          <w:trHeight w:val="838"/>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AE8AA" w14:textId="77777777" w:rsidR="002D34A3" w:rsidRPr="00F2374D" w:rsidRDefault="002D34A3" w:rsidP="006F176D">
            <w:pPr>
              <w:spacing w:line="259" w:lineRule="auto"/>
              <w:ind w:left="1"/>
              <w:jc w:val="center"/>
              <w:rPr>
                <w:rFonts w:ascii="Times New Roman" w:hAnsi="Times New Roman" w:cs="Times New Roman"/>
                <w:b/>
                <w:sz w:val="20"/>
                <w:szCs w:val="20"/>
              </w:rPr>
            </w:pPr>
            <w:r w:rsidRPr="00F2374D">
              <w:rPr>
                <w:rFonts w:ascii="Times New Roman" w:hAnsi="Times New Roman" w:cs="Times New Roman"/>
                <w:b/>
                <w:sz w:val="20"/>
                <w:szCs w:val="20"/>
              </w:rPr>
              <w:t>Item</w:t>
            </w: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CA4F7" w14:textId="77777777" w:rsidR="002D34A3" w:rsidRPr="00F2374D" w:rsidRDefault="002D34A3" w:rsidP="006F176D">
            <w:pPr>
              <w:spacing w:line="259" w:lineRule="auto"/>
              <w:ind w:right="65"/>
              <w:jc w:val="center"/>
              <w:rPr>
                <w:rFonts w:ascii="Times New Roman" w:hAnsi="Times New Roman" w:cs="Times New Roman"/>
                <w:b/>
                <w:sz w:val="20"/>
                <w:szCs w:val="20"/>
              </w:rPr>
            </w:pPr>
            <w:r w:rsidRPr="00F2374D">
              <w:rPr>
                <w:rFonts w:ascii="Times New Roman" w:hAnsi="Times New Roman" w:cs="Times New Roman"/>
                <w:b/>
                <w:sz w:val="20"/>
                <w:szCs w:val="20"/>
              </w:rPr>
              <w:t>Descrição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15E16" w14:textId="77777777" w:rsidR="002D34A3" w:rsidRPr="00F2374D" w:rsidRDefault="002D34A3" w:rsidP="006F176D">
            <w:pPr>
              <w:spacing w:line="259" w:lineRule="auto"/>
              <w:jc w:val="center"/>
              <w:rPr>
                <w:rFonts w:ascii="Times New Roman" w:hAnsi="Times New Roman" w:cs="Times New Roman"/>
                <w:b/>
                <w:sz w:val="20"/>
                <w:szCs w:val="20"/>
              </w:rPr>
            </w:pPr>
            <w:r w:rsidRPr="00F2374D">
              <w:rPr>
                <w:rFonts w:ascii="Times New Roman" w:hAnsi="Times New Roman" w:cs="Times New Roman"/>
                <w:b/>
                <w:sz w:val="20"/>
                <w:szCs w:val="20"/>
              </w:rPr>
              <w:t>Quantidade</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36155" w14:textId="77777777" w:rsidR="002D34A3" w:rsidRPr="00F2374D" w:rsidRDefault="002D34A3" w:rsidP="006F176D">
            <w:pPr>
              <w:spacing w:line="259" w:lineRule="auto"/>
              <w:jc w:val="center"/>
              <w:rPr>
                <w:rFonts w:ascii="Times New Roman" w:hAnsi="Times New Roman" w:cs="Times New Roman"/>
                <w:b/>
                <w:sz w:val="20"/>
                <w:szCs w:val="20"/>
              </w:rPr>
            </w:pPr>
            <w:r w:rsidRPr="00F2374D">
              <w:rPr>
                <w:rFonts w:ascii="Times New Roman" w:hAnsi="Times New Roman" w:cs="Times New Roman"/>
                <w:b/>
                <w:sz w:val="20"/>
                <w:szCs w:val="20"/>
              </w:rPr>
              <w:t>Unidade</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9F6F0" w14:textId="77777777" w:rsidR="002D34A3" w:rsidRPr="00F2374D" w:rsidRDefault="002D34A3" w:rsidP="006F176D">
            <w:pPr>
              <w:spacing w:line="259" w:lineRule="auto"/>
              <w:ind w:right="58"/>
              <w:jc w:val="center"/>
              <w:rPr>
                <w:rFonts w:ascii="Times New Roman" w:hAnsi="Times New Roman" w:cs="Times New Roman"/>
                <w:b/>
                <w:sz w:val="20"/>
                <w:szCs w:val="20"/>
              </w:rPr>
            </w:pPr>
            <w:r w:rsidRPr="00F2374D">
              <w:rPr>
                <w:rFonts w:ascii="Times New Roman" w:hAnsi="Times New Roman" w:cs="Times New Roman"/>
                <w:b/>
                <w:sz w:val="20"/>
                <w:szCs w:val="20"/>
              </w:rPr>
              <w:t>Valor</w:t>
            </w:r>
          </w:p>
          <w:p w14:paraId="2FC30ECF" w14:textId="77777777" w:rsidR="002D34A3" w:rsidRPr="00F2374D" w:rsidRDefault="002D34A3" w:rsidP="006F176D">
            <w:pPr>
              <w:spacing w:line="259" w:lineRule="auto"/>
              <w:ind w:right="59"/>
              <w:jc w:val="center"/>
              <w:rPr>
                <w:rFonts w:ascii="Times New Roman" w:hAnsi="Times New Roman" w:cs="Times New Roman"/>
                <w:b/>
                <w:sz w:val="20"/>
                <w:szCs w:val="20"/>
              </w:rPr>
            </w:pPr>
            <w:r w:rsidRPr="00F2374D">
              <w:rPr>
                <w:rFonts w:ascii="Times New Roman" w:hAnsi="Times New Roman" w:cs="Times New Roman"/>
                <w:b/>
                <w:sz w:val="20"/>
                <w:szCs w:val="20"/>
              </w:rPr>
              <w:t>Máximo</w:t>
            </w:r>
          </w:p>
          <w:p w14:paraId="691BE8D3" w14:textId="333D9464" w:rsidR="002D34A3" w:rsidRPr="00F2374D" w:rsidRDefault="002D34A3" w:rsidP="006F176D">
            <w:pPr>
              <w:spacing w:line="259" w:lineRule="auto"/>
              <w:ind w:right="61"/>
              <w:jc w:val="center"/>
              <w:rPr>
                <w:rFonts w:ascii="Times New Roman" w:hAnsi="Times New Roman" w:cs="Times New Roman"/>
                <w:b/>
                <w:sz w:val="20"/>
                <w:szCs w:val="20"/>
              </w:rPr>
            </w:pPr>
            <w:r w:rsidRPr="00F2374D">
              <w:rPr>
                <w:rFonts w:ascii="Times New Roman" w:hAnsi="Times New Roman" w:cs="Times New Roman"/>
                <w:b/>
                <w:sz w:val="20"/>
                <w:szCs w:val="20"/>
              </w:rPr>
              <w:t>Unitário</w:t>
            </w:r>
            <w:r w:rsidR="003E4631">
              <w:rPr>
                <w:rFonts w:ascii="Times New Roman" w:hAnsi="Times New Roman" w:cs="Times New Roman"/>
                <w:b/>
                <w:sz w:val="20"/>
                <w:szCs w:val="20"/>
              </w:rPr>
              <w:t xml:space="preserve"> R$</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C762" w14:textId="3DB39D81" w:rsidR="002D34A3" w:rsidRPr="00F2374D" w:rsidRDefault="002D34A3" w:rsidP="006F176D">
            <w:pPr>
              <w:spacing w:line="259" w:lineRule="auto"/>
              <w:jc w:val="center"/>
              <w:rPr>
                <w:rFonts w:ascii="Times New Roman" w:hAnsi="Times New Roman" w:cs="Times New Roman"/>
                <w:b/>
                <w:sz w:val="20"/>
                <w:szCs w:val="20"/>
              </w:rPr>
            </w:pPr>
            <w:r w:rsidRPr="00F2374D">
              <w:rPr>
                <w:rFonts w:ascii="Times New Roman" w:hAnsi="Times New Roman" w:cs="Times New Roman"/>
                <w:b/>
                <w:sz w:val="20"/>
                <w:szCs w:val="20"/>
              </w:rPr>
              <w:t>Valor Máximo Total</w:t>
            </w:r>
            <w:r w:rsidR="003E4631">
              <w:rPr>
                <w:rFonts w:ascii="Times New Roman" w:hAnsi="Times New Roman" w:cs="Times New Roman"/>
                <w:b/>
                <w:sz w:val="20"/>
                <w:szCs w:val="20"/>
              </w:rPr>
              <w:t xml:space="preserve"> R$</w:t>
            </w:r>
          </w:p>
        </w:tc>
      </w:tr>
      <w:tr w:rsidR="00F2374D" w:rsidRPr="00F2374D" w14:paraId="4716B786" w14:textId="77777777" w:rsidTr="003463B7">
        <w:trPr>
          <w:trHeight w:val="518"/>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FC3E6" w14:textId="77777777" w:rsidR="002D34A3" w:rsidRPr="00F2374D" w:rsidRDefault="002D34A3" w:rsidP="006F176D">
            <w:pPr>
              <w:spacing w:line="259" w:lineRule="auto"/>
              <w:ind w:right="59"/>
              <w:jc w:val="center"/>
              <w:rPr>
                <w:rFonts w:ascii="Times New Roman" w:hAnsi="Times New Roman" w:cs="Times New Roman"/>
                <w:sz w:val="20"/>
                <w:szCs w:val="20"/>
              </w:rPr>
            </w:pPr>
            <w:r w:rsidRPr="00F2374D">
              <w:rPr>
                <w:rFonts w:ascii="Times New Roman" w:hAnsi="Times New Roman" w:cs="Times New Roman"/>
                <w:sz w:val="20"/>
                <w:szCs w:val="20"/>
              </w:rPr>
              <w:t>1</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0E6D614C" w14:textId="7D780352" w:rsidR="002D34A3" w:rsidRPr="00F2374D" w:rsidRDefault="00524D9F" w:rsidP="003463B7">
            <w:pPr>
              <w:spacing w:after="116" w:line="259" w:lineRule="auto"/>
              <w:rPr>
                <w:rFonts w:ascii="Times New Roman" w:hAnsi="Times New Roman" w:cs="Times New Roman"/>
                <w:sz w:val="20"/>
                <w:szCs w:val="20"/>
              </w:rPr>
            </w:pPr>
            <w:r w:rsidRPr="003463B7">
              <w:rPr>
                <w:rFonts w:ascii="Times New Roman" w:hAnsi="Times New Roman" w:cs="Times New Roman"/>
                <w:sz w:val="20"/>
                <w:szCs w:val="20"/>
              </w:rPr>
              <w:t>Aparelho</w:t>
            </w:r>
            <w:r w:rsidR="003463B7">
              <w:rPr>
                <w:rFonts w:ascii="Times New Roman" w:hAnsi="Times New Roman" w:cs="Times New Roman"/>
                <w:sz w:val="20"/>
                <w:szCs w:val="20"/>
              </w:rPr>
              <w:t xml:space="preserve"> </w:t>
            </w:r>
            <w:r w:rsidRPr="003463B7">
              <w:rPr>
                <w:rFonts w:ascii="Times New Roman" w:hAnsi="Times New Roman" w:cs="Times New Roman"/>
                <w:sz w:val="20"/>
                <w:szCs w:val="20"/>
              </w:rPr>
              <w:t>Desfibrilador Cardioversor com Marcapasso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A5D74" w14:textId="3EF2A4DE" w:rsidR="002D34A3" w:rsidRPr="00F2374D" w:rsidRDefault="00524D9F" w:rsidP="00A15D5C">
            <w:pPr>
              <w:spacing w:line="259" w:lineRule="auto"/>
              <w:ind w:right="59"/>
              <w:jc w:val="center"/>
              <w:rPr>
                <w:rFonts w:ascii="Times New Roman" w:hAnsi="Times New Roman" w:cs="Times New Roman"/>
                <w:sz w:val="20"/>
                <w:szCs w:val="20"/>
              </w:rPr>
            </w:pPr>
            <w:r>
              <w:rPr>
                <w:rFonts w:ascii="Times New Roman" w:hAnsi="Times New Roman" w:cs="Times New Roman"/>
                <w:sz w:val="20"/>
                <w:szCs w:val="20"/>
              </w:rPr>
              <w:t>01</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FF17F" w14:textId="3FAEAE4A" w:rsidR="002D34A3" w:rsidRPr="00F2374D" w:rsidRDefault="00524D9F" w:rsidP="006F176D">
            <w:pPr>
              <w:spacing w:line="256" w:lineRule="auto"/>
              <w:jc w:val="center"/>
              <w:rPr>
                <w:rFonts w:ascii="Times New Roman" w:hAnsi="Times New Roman" w:cs="Times New Roman"/>
                <w:sz w:val="20"/>
                <w:szCs w:val="20"/>
              </w:rPr>
            </w:pPr>
            <w:r>
              <w:rPr>
                <w:rFonts w:ascii="Times New Roman" w:hAnsi="Times New Roman" w:cs="Times New Roman"/>
                <w:sz w:val="20"/>
                <w:szCs w:val="20"/>
              </w:rPr>
              <w:t>UN</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0847C" w14:textId="5A7B2A86" w:rsidR="002D34A3" w:rsidRPr="00F2374D" w:rsidRDefault="00524D9F" w:rsidP="00A119F5">
            <w:pPr>
              <w:spacing w:line="259" w:lineRule="auto"/>
              <w:ind w:right="62"/>
              <w:jc w:val="center"/>
              <w:rPr>
                <w:rFonts w:ascii="Times New Roman" w:hAnsi="Times New Roman" w:cs="Times New Roman"/>
                <w:sz w:val="20"/>
                <w:szCs w:val="20"/>
              </w:rPr>
            </w:pPr>
            <w:r>
              <w:rPr>
                <w:rFonts w:ascii="Times New Roman" w:hAnsi="Times New Roman" w:cs="Times New Roman"/>
                <w:sz w:val="20"/>
                <w:szCs w:val="20"/>
              </w:rPr>
              <w:t>35.0</w:t>
            </w:r>
            <w:r w:rsidR="00CB34F3">
              <w:rPr>
                <w:rFonts w:ascii="Times New Roman" w:hAnsi="Times New Roman" w:cs="Times New Roman"/>
                <w:sz w:val="20"/>
                <w:szCs w:val="20"/>
              </w:rPr>
              <w:t>00</w:t>
            </w:r>
            <w:r>
              <w:rPr>
                <w:rFonts w:ascii="Times New Roman" w:hAnsi="Times New Roman" w:cs="Times New Roman"/>
                <w:sz w:val="20"/>
                <w:szCs w:val="20"/>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3987" w14:textId="1D690E20" w:rsidR="002D34A3" w:rsidRPr="00F2374D" w:rsidRDefault="00524D9F" w:rsidP="007C0A7B">
            <w:pPr>
              <w:spacing w:line="259" w:lineRule="auto"/>
              <w:ind w:right="64"/>
              <w:jc w:val="center"/>
              <w:rPr>
                <w:rFonts w:ascii="Times New Roman" w:hAnsi="Times New Roman" w:cs="Times New Roman"/>
                <w:sz w:val="20"/>
                <w:szCs w:val="20"/>
              </w:rPr>
            </w:pPr>
            <w:r>
              <w:rPr>
                <w:rFonts w:ascii="Times New Roman" w:hAnsi="Times New Roman" w:cs="Times New Roman"/>
                <w:sz w:val="20"/>
                <w:szCs w:val="20"/>
              </w:rPr>
              <w:t>35.0</w:t>
            </w:r>
            <w:r w:rsidR="00CB34F3">
              <w:rPr>
                <w:rFonts w:ascii="Times New Roman" w:hAnsi="Times New Roman" w:cs="Times New Roman"/>
                <w:sz w:val="20"/>
                <w:szCs w:val="20"/>
              </w:rPr>
              <w:t>00</w:t>
            </w:r>
            <w:r>
              <w:rPr>
                <w:rFonts w:ascii="Times New Roman" w:hAnsi="Times New Roman" w:cs="Times New Roman"/>
                <w:sz w:val="20"/>
                <w:szCs w:val="20"/>
              </w:rPr>
              <w:t>,00</w:t>
            </w:r>
          </w:p>
        </w:tc>
      </w:tr>
      <w:tr w:rsidR="00F2374D" w:rsidRPr="00F2374D" w14:paraId="1572AD3F" w14:textId="77777777" w:rsidTr="003463B7">
        <w:trPr>
          <w:trHeight w:val="326"/>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AA75" w14:textId="621A6915" w:rsidR="002D34A3" w:rsidRPr="00F2374D" w:rsidRDefault="002D34A3" w:rsidP="006F176D">
            <w:pPr>
              <w:spacing w:line="259" w:lineRule="auto"/>
              <w:ind w:right="59"/>
              <w:jc w:val="center"/>
              <w:rPr>
                <w:rFonts w:ascii="Times New Roman" w:hAnsi="Times New Roman" w:cs="Times New Roman"/>
                <w:sz w:val="20"/>
                <w:szCs w:val="20"/>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604B4135" w14:textId="5AB9C0DA" w:rsidR="002D34A3" w:rsidRPr="00F2374D" w:rsidRDefault="002D34A3" w:rsidP="001408C1">
            <w:pPr>
              <w:spacing w:after="124" w:line="256" w:lineRule="auto"/>
              <w:ind w:left="1"/>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168B1" w14:textId="148C0573" w:rsidR="002D34A3" w:rsidRPr="00F2374D" w:rsidRDefault="002D34A3" w:rsidP="006F176D">
            <w:pPr>
              <w:jc w:val="center"/>
              <w:rPr>
                <w:rFonts w:ascii="Times New Roman" w:hAnsi="Times New Roman" w:cs="Times New Roman"/>
                <w:sz w:val="20"/>
                <w:szCs w:val="2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A315B" w14:textId="6F6BC5B1" w:rsidR="002D34A3" w:rsidRPr="00F2374D" w:rsidRDefault="002D34A3" w:rsidP="006F176D">
            <w:pPr>
              <w:spacing w:line="256" w:lineRule="auto"/>
              <w:jc w:val="center"/>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44ED8" w14:textId="5B4E8C5D" w:rsidR="002D34A3" w:rsidRPr="00F2374D" w:rsidRDefault="002D34A3" w:rsidP="00A119F5">
            <w:pPr>
              <w:spacing w:line="259" w:lineRule="auto"/>
              <w:ind w:right="62"/>
              <w:jc w:val="center"/>
              <w:rPr>
                <w:rFonts w:ascii="Times New Roman" w:hAnsi="Times New Roman" w:cs="Times New Roman"/>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185B1" w14:textId="52BDED89" w:rsidR="002D34A3" w:rsidRPr="00F2374D" w:rsidRDefault="002D34A3" w:rsidP="00905F2C">
            <w:pPr>
              <w:spacing w:line="259" w:lineRule="auto"/>
              <w:ind w:right="64"/>
              <w:jc w:val="center"/>
              <w:rPr>
                <w:rFonts w:ascii="Times New Roman" w:hAnsi="Times New Roman" w:cs="Times New Roman"/>
                <w:sz w:val="20"/>
                <w:szCs w:val="20"/>
              </w:rPr>
            </w:pPr>
          </w:p>
        </w:tc>
      </w:tr>
      <w:tr w:rsidR="00F2374D" w:rsidRPr="00F2374D" w14:paraId="1E7488BB" w14:textId="77777777" w:rsidTr="001408C1">
        <w:trPr>
          <w:trHeight w:val="293"/>
        </w:trPr>
        <w:tc>
          <w:tcPr>
            <w:tcW w:w="7531"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6993617" w14:textId="40506403" w:rsidR="00A119F5" w:rsidRPr="00F2374D" w:rsidRDefault="00A119F5" w:rsidP="00A119F5">
            <w:pPr>
              <w:spacing w:line="259" w:lineRule="auto"/>
              <w:ind w:right="62"/>
              <w:jc w:val="center"/>
              <w:rPr>
                <w:rFonts w:ascii="Times New Roman" w:hAnsi="Times New Roman" w:cs="Times New Roman"/>
                <w:b/>
                <w:sz w:val="20"/>
                <w:szCs w:val="20"/>
              </w:rPr>
            </w:pPr>
            <w:r w:rsidRPr="00F2374D">
              <w:rPr>
                <w:rFonts w:ascii="Times New Roman" w:hAnsi="Times New Roman" w:cs="Times New Roman"/>
                <w:b/>
                <w:sz w:val="20"/>
                <w:szCs w:val="20"/>
              </w:rPr>
              <w:t>TOTAL</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BCDCEF" w14:textId="597688A6" w:rsidR="00A119F5" w:rsidRPr="00F2374D" w:rsidRDefault="00A119F5" w:rsidP="00905F2C">
            <w:pPr>
              <w:spacing w:line="259" w:lineRule="auto"/>
              <w:ind w:right="61"/>
              <w:jc w:val="center"/>
              <w:rPr>
                <w:rFonts w:ascii="Times New Roman" w:hAnsi="Times New Roman" w:cs="Times New Roman"/>
                <w:b/>
                <w:sz w:val="20"/>
                <w:szCs w:val="20"/>
              </w:rPr>
            </w:pPr>
            <w:r w:rsidRPr="00F2374D">
              <w:rPr>
                <w:rFonts w:ascii="Times New Roman" w:hAnsi="Times New Roman" w:cs="Times New Roman"/>
                <w:b/>
                <w:sz w:val="20"/>
                <w:szCs w:val="20"/>
              </w:rPr>
              <w:t xml:space="preserve">R$ </w:t>
            </w:r>
            <w:r w:rsidR="001406F1">
              <w:rPr>
                <w:rFonts w:ascii="Times New Roman" w:hAnsi="Times New Roman" w:cs="Times New Roman"/>
                <w:b/>
                <w:sz w:val="20"/>
                <w:szCs w:val="20"/>
              </w:rPr>
              <w:t>35.0</w:t>
            </w:r>
            <w:r w:rsidR="00CB34F3">
              <w:rPr>
                <w:rFonts w:ascii="Times New Roman" w:hAnsi="Times New Roman" w:cs="Times New Roman"/>
                <w:b/>
                <w:sz w:val="20"/>
                <w:szCs w:val="20"/>
              </w:rPr>
              <w:t>00</w:t>
            </w:r>
            <w:r w:rsidR="001406F1">
              <w:rPr>
                <w:rFonts w:ascii="Times New Roman" w:hAnsi="Times New Roman" w:cs="Times New Roman"/>
                <w:b/>
                <w:sz w:val="20"/>
                <w:szCs w:val="20"/>
              </w:rPr>
              <w:t>,00</w:t>
            </w:r>
          </w:p>
        </w:tc>
      </w:tr>
    </w:tbl>
    <w:p w14:paraId="77AE217B" w14:textId="29F3175E" w:rsidR="002D34A3" w:rsidRPr="00F2374D" w:rsidRDefault="002D34A3" w:rsidP="002D34A3">
      <w:pPr>
        <w:spacing w:after="112" w:line="259" w:lineRule="auto"/>
        <w:jc w:val="both"/>
        <w:rPr>
          <w:rFonts w:ascii="Times New Roman" w:hAnsi="Times New Roman" w:cs="Times New Roman"/>
          <w:sz w:val="20"/>
          <w:szCs w:val="20"/>
        </w:rPr>
      </w:pPr>
    </w:p>
    <w:p w14:paraId="5D2403B9" w14:textId="77777777" w:rsidR="00D531D5" w:rsidRPr="00D531D5" w:rsidRDefault="008A1A74" w:rsidP="00D531D5">
      <w:pPr>
        <w:spacing w:after="14" w:line="259" w:lineRule="auto"/>
        <w:ind w:left="567"/>
        <w:jc w:val="both"/>
        <w:rPr>
          <w:rFonts w:ascii="Times New Roman" w:hAnsi="Times New Roman" w:cs="Times New Roman"/>
          <w:sz w:val="20"/>
          <w:szCs w:val="20"/>
        </w:rPr>
      </w:pPr>
      <w:r w:rsidRPr="00F2374D">
        <w:rPr>
          <w:rFonts w:ascii="Times New Roman" w:hAnsi="Times New Roman" w:cs="Times New Roman"/>
          <w:sz w:val="20"/>
          <w:szCs w:val="20"/>
        </w:rPr>
        <w:t xml:space="preserve">3.1. </w:t>
      </w:r>
      <w:r w:rsidR="00D531D5" w:rsidRPr="00D531D5">
        <w:rPr>
          <w:rFonts w:ascii="Times New Roman" w:hAnsi="Times New Roman" w:cs="Times New Roman"/>
          <w:sz w:val="20"/>
          <w:szCs w:val="20"/>
          <w:u w:val="single" w:color="000000"/>
        </w:rPr>
        <w:t>Especificações técnicas:</w:t>
      </w:r>
      <w:r w:rsidR="00D531D5" w:rsidRPr="00D531D5">
        <w:rPr>
          <w:rFonts w:ascii="Times New Roman" w:hAnsi="Times New Roman" w:cs="Times New Roman"/>
          <w:sz w:val="20"/>
          <w:szCs w:val="20"/>
        </w:rPr>
        <w:t xml:space="preserve"> </w:t>
      </w:r>
    </w:p>
    <w:p w14:paraId="49AFCA31" w14:textId="77777777" w:rsidR="00D531D5" w:rsidRPr="00D531D5" w:rsidRDefault="00D531D5" w:rsidP="00D531D5">
      <w:pPr>
        <w:spacing w:line="259" w:lineRule="auto"/>
        <w:ind w:left="14"/>
        <w:jc w:val="both"/>
        <w:rPr>
          <w:rFonts w:ascii="Times New Roman" w:hAnsi="Times New Roman" w:cs="Times New Roman"/>
          <w:sz w:val="20"/>
          <w:szCs w:val="20"/>
        </w:rPr>
      </w:pPr>
      <w:r w:rsidRPr="00D531D5">
        <w:rPr>
          <w:rFonts w:ascii="Times New Roman" w:hAnsi="Times New Roman" w:cs="Times New Roman"/>
          <w:sz w:val="22"/>
          <w:szCs w:val="20"/>
        </w:rPr>
        <w:t xml:space="preserve"> </w:t>
      </w:r>
    </w:p>
    <w:p w14:paraId="423B54F9" w14:textId="2C5A3D7F" w:rsidR="00D531D5" w:rsidRPr="00D531D5" w:rsidRDefault="00D531D5" w:rsidP="00D531D5">
      <w:pPr>
        <w:ind w:left="9"/>
        <w:jc w:val="both"/>
        <w:rPr>
          <w:rFonts w:ascii="Times New Roman" w:hAnsi="Times New Roman" w:cs="Times New Roman"/>
          <w:sz w:val="20"/>
          <w:szCs w:val="20"/>
        </w:rPr>
      </w:pPr>
      <w:r w:rsidRPr="00D531D5">
        <w:rPr>
          <w:rFonts w:ascii="Times New Roman" w:hAnsi="Times New Roman" w:cs="Times New Roman"/>
          <w:sz w:val="20"/>
          <w:szCs w:val="20"/>
        </w:rPr>
        <w:t xml:space="preserve">Desfibrilação manual, desfibrilação sincronizada e DEA; Forma de onda </w:t>
      </w:r>
      <w:proofErr w:type="gramStart"/>
      <w:r w:rsidRPr="00D531D5">
        <w:rPr>
          <w:rFonts w:ascii="Times New Roman" w:hAnsi="Times New Roman" w:cs="Times New Roman"/>
          <w:sz w:val="20"/>
          <w:szCs w:val="20"/>
        </w:rPr>
        <w:t xml:space="preserve">de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desfibrilação</w:t>
      </w:r>
      <w:proofErr w:type="gramEnd"/>
      <w:r w:rsidRPr="00D531D5">
        <w:rPr>
          <w:rFonts w:ascii="Times New Roman" w:hAnsi="Times New Roman" w:cs="Times New Roman"/>
          <w:sz w:val="20"/>
          <w:szCs w:val="20"/>
        </w:rPr>
        <w:t xml:space="preserve">: Forma de onda BTE. Os parâmetros de forma de onda são compensados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automaticamente de acordo com a impedância do paciente; Eletro de desfibrilação: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Placas externas, pás e placas internas; placas externas pediátricas estão dentro das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placas externas de adultos; Controles e indicadores de placas externas Seleção de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energia de até 360J Desfibrilação externa:</w:t>
      </w:r>
      <w:r w:rsidR="00A012FE">
        <w:rPr>
          <w:rFonts w:ascii="Times New Roman" w:hAnsi="Times New Roman" w:cs="Times New Roman"/>
          <w:sz w:val="20"/>
          <w:szCs w:val="20"/>
        </w:rPr>
        <w:t xml:space="preserve"> </w:t>
      </w:r>
      <w:r w:rsidRPr="00D531D5">
        <w:rPr>
          <w:rFonts w:ascii="Times New Roman" w:hAnsi="Times New Roman" w:cs="Times New Roman"/>
          <w:sz w:val="20"/>
          <w:szCs w:val="20"/>
        </w:rPr>
        <w:t>1/2/3/4/5/6/7/8/9/10/15/20/30/50/70/100/120/150/170/200/220/250/270/300/360J;</w:t>
      </w:r>
      <w:r>
        <w:rPr>
          <w:rFonts w:ascii="Times New Roman" w:hAnsi="Times New Roman" w:cs="Times New Roman"/>
          <w:sz w:val="20"/>
          <w:szCs w:val="20"/>
        </w:rPr>
        <w:t xml:space="preserve"> </w:t>
      </w:r>
      <w:r w:rsidRPr="00D531D5">
        <w:rPr>
          <w:rFonts w:ascii="Times New Roman" w:hAnsi="Times New Roman" w:cs="Times New Roman"/>
          <w:sz w:val="20"/>
          <w:szCs w:val="20"/>
        </w:rPr>
        <w:t xml:space="preserve">Desfibrilação interna: 1/2/3/4/5/6/7/8/9/10/15/20/30/50J Variação da impedância do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paciente: Desfibrilação externa: 20Ω - 250Ω. Desfibrilação interna: 15Ω - 250Ω.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Tempo de carga: Com bateria nova com carga completa (a 20C° de </w:t>
      </w:r>
      <w:proofErr w:type="gramStart"/>
      <w:r w:rsidRPr="00D531D5">
        <w:rPr>
          <w:rFonts w:ascii="Times New Roman" w:hAnsi="Times New Roman" w:cs="Times New Roman"/>
          <w:sz w:val="20"/>
          <w:szCs w:val="20"/>
        </w:rPr>
        <w:t xml:space="preserve">temperatura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ambiente</w:t>
      </w:r>
      <w:proofErr w:type="gramEnd"/>
      <w:r w:rsidRPr="00D531D5">
        <w:rPr>
          <w:rFonts w:ascii="Times New Roman" w:hAnsi="Times New Roman" w:cs="Times New Roman"/>
          <w:sz w:val="20"/>
          <w:szCs w:val="20"/>
        </w:rPr>
        <w:t>) DEA</w:t>
      </w:r>
      <w:r>
        <w:rPr>
          <w:rFonts w:ascii="Times New Roman" w:hAnsi="Times New Roman" w:cs="Times New Roman"/>
          <w:sz w:val="20"/>
          <w:szCs w:val="20"/>
        </w:rPr>
        <w:t>.</w:t>
      </w:r>
      <w:r w:rsidRPr="00D531D5">
        <w:rPr>
          <w:rFonts w:ascii="Times New Roman" w:hAnsi="Times New Roman" w:cs="Times New Roman"/>
          <w:sz w:val="20"/>
          <w:szCs w:val="20"/>
        </w:rPr>
        <w:t xml:space="preserve"> Choque em série: Energia do choque: 100 - 360J, número de vezes </w:t>
      </w:r>
      <w:proofErr w:type="gramStart"/>
      <w:r w:rsidRPr="00D531D5">
        <w:rPr>
          <w:rFonts w:ascii="Times New Roman" w:hAnsi="Times New Roman" w:cs="Times New Roman"/>
          <w:sz w:val="20"/>
          <w:szCs w:val="20"/>
        </w:rPr>
        <w:t xml:space="preserve">de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choque</w:t>
      </w:r>
      <w:proofErr w:type="gramEnd"/>
      <w:r w:rsidRPr="00D531D5">
        <w:rPr>
          <w:rFonts w:ascii="Times New Roman" w:hAnsi="Times New Roman" w:cs="Times New Roman"/>
          <w:sz w:val="20"/>
          <w:szCs w:val="20"/>
        </w:rPr>
        <w:t xml:space="preserve">: 1, 2,3; Ritmo de choque: VF, VT. Estimulação Não Invasiva: Modo de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estimulação: Estimulação fixa e estimulação por demanda; Forma de onda de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estimulação: Sinal quadrado com Borda de Subida menor que 40us, Borda de Descida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menor que 40us, amplitude de 0 a 150 V e faixa de flutuação de voltagem de ±5% ou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±0.25 V (Use o valor maior).Pulso de onda quadrada unidirecional com amplitude de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pulso de 20ms±1.5ms; Frequência de estimulação: 40bpm - 170bpm com precisão de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±1.5%; Corrente de estimulação: 0mA - 200mA com precisão de ±5% ou 5mA (o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maior); Estimulação com velocidade decrescente: Quando esta função está habilitada,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a velocidade diminui para um quarto da velocidade original; Proteção de saída: A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extremidade de saída pode suportar entrega de energia de 360J sem qualquer dano; Adulto:</w:t>
      </w:r>
      <w:r w:rsidR="00A62E55">
        <w:rPr>
          <w:rFonts w:ascii="Times New Roman" w:hAnsi="Times New Roman" w:cs="Times New Roman"/>
          <w:sz w:val="20"/>
          <w:szCs w:val="20"/>
        </w:rPr>
        <w:t xml:space="preserve"> </w:t>
      </w:r>
      <w:r w:rsidRPr="00D531D5">
        <w:rPr>
          <w:rFonts w:ascii="Times New Roman" w:hAnsi="Times New Roman" w:cs="Times New Roman"/>
          <w:sz w:val="20"/>
          <w:szCs w:val="20"/>
        </w:rPr>
        <w:t xml:space="preserve">DF20N e Pediátrico:DF31L: Tempo de Duração: 1 hour para 200mA/170bpm e 4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horas para 200mA/40bpm. Monitoramento integrado de sinais vitais: ECG, </w:t>
      </w:r>
      <w:proofErr w:type="spellStart"/>
      <w:r w:rsidRPr="00D531D5">
        <w:rPr>
          <w:rFonts w:ascii="Times New Roman" w:hAnsi="Times New Roman" w:cs="Times New Roman"/>
          <w:sz w:val="20"/>
          <w:szCs w:val="20"/>
        </w:rPr>
        <w:t>Resp</w:t>
      </w:r>
      <w:proofErr w:type="spellEnd"/>
      <w:r w:rsidRPr="00D531D5">
        <w:rPr>
          <w:rFonts w:ascii="Times New Roman" w:hAnsi="Times New Roman" w:cs="Times New Roman"/>
          <w:sz w:val="20"/>
          <w:szCs w:val="20"/>
        </w:rPr>
        <w:t xml:space="preserve">, </w:t>
      </w:r>
      <w:proofErr w:type="spellStart"/>
      <w:proofErr w:type="gramStart"/>
      <w:r w:rsidRPr="00D531D5">
        <w:rPr>
          <w:rFonts w:ascii="Times New Roman" w:hAnsi="Times New Roman" w:cs="Times New Roman"/>
          <w:sz w:val="20"/>
          <w:szCs w:val="20"/>
        </w:rPr>
        <w:t>Temp</w:t>
      </w:r>
      <w:proofErr w:type="spellEnd"/>
      <w:r w:rsidRPr="00D531D5">
        <w:rPr>
          <w:rFonts w:ascii="Times New Roman" w:hAnsi="Times New Roman" w:cs="Times New Roman"/>
          <w:sz w:val="20"/>
          <w:szCs w:val="20"/>
        </w:rPr>
        <w:t xml:space="preserve">,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PNI</w:t>
      </w:r>
      <w:proofErr w:type="gramEnd"/>
      <w:r w:rsidRPr="00D531D5">
        <w:rPr>
          <w:rFonts w:ascii="Times New Roman" w:hAnsi="Times New Roman" w:cs="Times New Roman"/>
          <w:sz w:val="20"/>
          <w:szCs w:val="20"/>
        </w:rPr>
        <w:t xml:space="preserve">, SpO2. Faixa de medida da frequência cardíaca - Adulto - (FC): 15 a 300 bpm. </w:t>
      </w:r>
      <w:proofErr w:type="gramStart"/>
      <w:r w:rsidRPr="00D531D5">
        <w:rPr>
          <w:rFonts w:ascii="Times New Roman" w:hAnsi="Times New Roman" w:cs="Times New Roman"/>
          <w:sz w:val="20"/>
          <w:szCs w:val="20"/>
        </w:rPr>
        <w:t xml:space="preserve">Faixa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de</w:t>
      </w:r>
      <w:proofErr w:type="gramEnd"/>
      <w:r w:rsidRPr="00D531D5">
        <w:rPr>
          <w:rFonts w:ascii="Times New Roman" w:hAnsi="Times New Roman" w:cs="Times New Roman"/>
          <w:sz w:val="20"/>
          <w:szCs w:val="20"/>
        </w:rPr>
        <w:t xml:space="preserve"> medida da frequência respiratória – Adulto - (FR): 0 a 120 rpm. o Precisão </w:t>
      </w:r>
      <w:proofErr w:type="gramStart"/>
      <w:r w:rsidRPr="00D531D5">
        <w:rPr>
          <w:rFonts w:ascii="Times New Roman" w:hAnsi="Times New Roman" w:cs="Times New Roman"/>
          <w:sz w:val="20"/>
          <w:szCs w:val="20"/>
        </w:rPr>
        <w:t xml:space="preserve">da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Medição</w:t>
      </w:r>
      <w:proofErr w:type="gramEnd"/>
      <w:r w:rsidRPr="00D531D5">
        <w:rPr>
          <w:rFonts w:ascii="Times New Roman" w:hAnsi="Times New Roman" w:cs="Times New Roman"/>
          <w:sz w:val="20"/>
          <w:szCs w:val="20"/>
        </w:rPr>
        <w:t xml:space="preserve">: 7 rpm - 150rpm: ±2 rpm ou ±2 %, qualquer que seja superior. 0 rpm – 6 rpm: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não definido. Faixa de medida da frequência respiratória – Pediátrico / Neonato - (FR): 0</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a 150 rpm. Precisão da Medição: 7 rpm - 150rpm: ±2 rpm ou ±2 %, qualquer que seja</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superior. 0 rpm – 6 rpm: não definido. Faixa de medida de Saturação (SPO2): 0 a 100%.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SPO2: intervalo de medição: 0% - 100%; </w:t>
      </w:r>
      <w:r w:rsidRPr="00D531D5">
        <w:rPr>
          <w:rFonts w:ascii="Times New Roman" w:hAnsi="Times New Roman" w:cs="Times New Roman"/>
          <w:sz w:val="20"/>
          <w:szCs w:val="20"/>
        </w:rPr>
        <w:lastRenderedPageBreak/>
        <w:t>precisão de medição: ± 2</w:t>
      </w:r>
      <w:proofErr w:type="gramStart"/>
      <w:r w:rsidRPr="00D531D5">
        <w:rPr>
          <w:rFonts w:ascii="Times New Roman" w:hAnsi="Times New Roman" w:cs="Times New Roman"/>
          <w:sz w:val="20"/>
          <w:szCs w:val="20"/>
        </w:rPr>
        <w:t xml:space="preserve">%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w:t>
      </w:r>
      <w:proofErr w:type="gramEnd"/>
      <w:r w:rsidRPr="00D531D5">
        <w:rPr>
          <w:rFonts w:ascii="Times New Roman" w:hAnsi="Times New Roman" w:cs="Times New Roman"/>
          <w:sz w:val="20"/>
          <w:szCs w:val="20"/>
        </w:rPr>
        <w:t xml:space="preserve">adulto/criança, em estado sem movimento) ou ± 3% (neonatal, em estado sem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movimento) dentro do intervalo de medição de 70% - 100%. A precisão de medição</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dentro do intervalo de 1% - 69% não é definida. Faixa de medida da frequência de pulso (SPO2): 20 a 254 bpm. Resolução: 1bpm; Faixa da medida da pressão não invasiva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Adulto</w:t>
      </w:r>
      <w:r w:rsidR="00843587">
        <w:rPr>
          <w:rFonts w:ascii="Times New Roman" w:hAnsi="Times New Roman" w:cs="Times New Roman"/>
          <w:sz w:val="20"/>
          <w:szCs w:val="20"/>
        </w:rPr>
        <w:t xml:space="preserve"> </w:t>
      </w:r>
      <w:r w:rsidRPr="00D531D5">
        <w:rPr>
          <w:rFonts w:ascii="Times New Roman" w:hAnsi="Times New Roman" w:cs="Times New Roman"/>
          <w:sz w:val="20"/>
          <w:szCs w:val="20"/>
        </w:rPr>
        <w:t>- (PNI): Pressão Sistólica: 40 a 270 mmHg. Pressão Diastólica: 10 a 215 mmHg. Pressão Média: 20 a 235 mmHg. Precisão de medição: Desvio médio</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máximo: ±5 mmHg (±0.667 kPa); desvio padrão máximo: ±8 mmHg (±1.067 kPa). Faixa da</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medida da pressão não invasiva – Pediátrico - (PNI) Pressão Sistólica: 40 a 200 mmHg. </w:t>
      </w:r>
      <w:r w:rsidRPr="00D531D5">
        <w:rPr>
          <w:rFonts w:ascii="Times New Roman" w:eastAsia="Arial" w:hAnsi="Times New Roman" w:cs="Times New Roman"/>
          <w:sz w:val="20"/>
          <w:szCs w:val="20"/>
        </w:rPr>
        <w:t xml:space="preserve"> </w:t>
      </w:r>
    </w:p>
    <w:p w14:paraId="48BF0629" w14:textId="265CE2E8" w:rsidR="00D531D5" w:rsidRPr="00D531D5" w:rsidRDefault="00D531D5" w:rsidP="00D531D5">
      <w:pPr>
        <w:ind w:left="9"/>
        <w:jc w:val="both"/>
        <w:rPr>
          <w:rFonts w:ascii="Times New Roman" w:hAnsi="Times New Roman" w:cs="Times New Roman"/>
          <w:sz w:val="20"/>
          <w:szCs w:val="20"/>
        </w:rPr>
      </w:pPr>
      <w:r w:rsidRPr="00D531D5">
        <w:rPr>
          <w:rFonts w:ascii="Times New Roman" w:hAnsi="Times New Roman" w:cs="Times New Roman"/>
          <w:sz w:val="20"/>
          <w:szCs w:val="20"/>
        </w:rPr>
        <w:t>Pressão Diastólica: 10 a 150 mmHg. Pressão Média: 20 a 1. 165 mmHg. Precisão de medição: Desvio médio máximo: ±5 mmHg (±0.667 kPa); desvio padrão</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máximo: ±8 mmHg (±1.067 kPa). Faixa da medida da pressão não invasiva – Neonato </w:t>
      </w:r>
      <w:proofErr w:type="gramStart"/>
      <w:r w:rsidRPr="00D531D5">
        <w:rPr>
          <w:rFonts w:ascii="Times New Roman" w:hAnsi="Times New Roman" w:cs="Times New Roman"/>
          <w:sz w:val="20"/>
          <w:szCs w:val="20"/>
        </w:rPr>
        <w:t xml:space="preserve">-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w:t>
      </w:r>
      <w:proofErr w:type="gramEnd"/>
      <w:r w:rsidRPr="00D531D5">
        <w:rPr>
          <w:rFonts w:ascii="Times New Roman" w:hAnsi="Times New Roman" w:cs="Times New Roman"/>
          <w:sz w:val="20"/>
          <w:szCs w:val="20"/>
        </w:rPr>
        <w:t>PNI) Pressão Sistólica: 40 a 135 mmHg. Faixa de medida de temperatura (TEMP): 0 a 50 ºC. Reconhecimento automático do cabo de ECG. Indicador áudio visual de QRS. Atende a norma específica para ECG: IEC 60601-2-27. Ganho de ECG: 2,5mm/</w:t>
      </w:r>
      <w:proofErr w:type="spellStart"/>
      <w:r w:rsidRPr="00D531D5">
        <w:rPr>
          <w:rFonts w:ascii="Times New Roman" w:hAnsi="Times New Roman" w:cs="Times New Roman"/>
          <w:sz w:val="20"/>
          <w:szCs w:val="20"/>
        </w:rPr>
        <w:t>mv</w:t>
      </w:r>
      <w:proofErr w:type="spellEnd"/>
      <w:r w:rsidRPr="00D531D5">
        <w:rPr>
          <w:rFonts w:ascii="Times New Roman" w:hAnsi="Times New Roman" w:cs="Times New Roman"/>
          <w:sz w:val="20"/>
          <w:szCs w:val="20"/>
        </w:rPr>
        <w:t>, 5</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mm/</w:t>
      </w:r>
      <w:proofErr w:type="spellStart"/>
      <w:r w:rsidRPr="00D531D5">
        <w:rPr>
          <w:rFonts w:ascii="Times New Roman" w:hAnsi="Times New Roman" w:cs="Times New Roman"/>
          <w:sz w:val="20"/>
          <w:szCs w:val="20"/>
        </w:rPr>
        <w:t>mv</w:t>
      </w:r>
      <w:proofErr w:type="spellEnd"/>
      <w:r w:rsidRPr="00D531D5">
        <w:rPr>
          <w:rFonts w:ascii="Times New Roman" w:hAnsi="Times New Roman" w:cs="Times New Roman"/>
          <w:sz w:val="20"/>
          <w:szCs w:val="20"/>
        </w:rPr>
        <w:t>, 10 mm/</w:t>
      </w:r>
      <w:proofErr w:type="spellStart"/>
      <w:r w:rsidRPr="00D531D5">
        <w:rPr>
          <w:rFonts w:ascii="Times New Roman" w:hAnsi="Times New Roman" w:cs="Times New Roman"/>
          <w:sz w:val="20"/>
          <w:szCs w:val="20"/>
        </w:rPr>
        <w:t>mv</w:t>
      </w:r>
      <w:proofErr w:type="spellEnd"/>
      <w:r w:rsidRPr="00D531D5">
        <w:rPr>
          <w:rFonts w:ascii="Times New Roman" w:hAnsi="Times New Roman" w:cs="Times New Roman"/>
          <w:sz w:val="20"/>
          <w:szCs w:val="20"/>
        </w:rPr>
        <w:t>, 20 mm/</w:t>
      </w:r>
      <w:proofErr w:type="spellStart"/>
      <w:r w:rsidRPr="00D531D5">
        <w:rPr>
          <w:rFonts w:ascii="Times New Roman" w:hAnsi="Times New Roman" w:cs="Times New Roman"/>
          <w:sz w:val="20"/>
          <w:szCs w:val="20"/>
        </w:rPr>
        <w:t>mv</w:t>
      </w:r>
      <w:proofErr w:type="spellEnd"/>
      <w:r w:rsidRPr="00D531D5">
        <w:rPr>
          <w:rFonts w:ascii="Times New Roman" w:hAnsi="Times New Roman" w:cs="Times New Roman"/>
          <w:sz w:val="20"/>
          <w:szCs w:val="20"/>
        </w:rPr>
        <w:t>, auto. Frequência Cardíaca (FC). Respiração: o Alarme de</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apneia com tempo programável. Visualização da curva de respiração. Temperatura – 2</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canais:  Tipos de medidas: Contato de Superfície (pele), Retal e Esofágico. PNI – método</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oscilométrico: Pode operar em modo manual e automático. Proteção contra</w:t>
      </w:r>
      <w:r w:rsidRPr="00D531D5">
        <w:rPr>
          <w:rFonts w:ascii="Times New Roman" w:eastAsia="Arial" w:hAnsi="Times New Roman" w:cs="Times New Roman"/>
          <w:sz w:val="20"/>
          <w:szCs w:val="20"/>
        </w:rPr>
        <w:t xml:space="preserve"> </w:t>
      </w:r>
      <w:proofErr w:type="spellStart"/>
      <w:r w:rsidRPr="00D531D5">
        <w:rPr>
          <w:rFonts w:ascii="Times New Roman" w:hAnsi="Times New Roman" w:cs="Times New Roman"/>
          <w:sz w:val="20"/>
          <w:szCs w:val="20"/>
        </w:rPr>
        <w:t>sobrepressão</w:t>
      </w:r>
      <w:proofErr w:type="spellEnd"/>
      <w:r w:rsidRPr="00D531D5">
        <w:rPr>
          <w:rFonts w:ascii="Times New Roman" w:hAnsi="Times New Roman" w:cs="Times New Roman"/>
          <w:sz w:val="20"/>
          <w:szCs w:val="20"/>
        </w:rPr>
        <w:t>: Proteção de segurança dupla. Apresentação das medições das pressões</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sistólica, diastólica e média. Visualização de até 2.000 conjuntos de dados de medição de</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PBI (NIBP). O sensor de NIBP está em conformidade com a norma IEC 80601-6-30.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Sistema de SPO2 para leitura em baixa perfusão / presença de movimento – Tecnologia: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Impressora integrada ao equipamento - Utiliza a tecnologia BTE (elemento bidirecional do transceptor), um ensaio clínico substancial por sua segurança e eficácia.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As tecnologias exclusivas de compensação de impedância e BTE </w:t>
      </w:r>
      <w:r w:rsidR="007178BD">
        <w:rPr>
          <w:rFonts w:ascii="Times New Roman" w:hAnsi="Times New Roman" w:cs="Times New Roman"/>
          <w:sz w:val="20"/>
          <w:szCs w:val="20"/>
        </w:rPr>
        <w:t>pode</w:t>
      </w:r>
      <w:r w:rsidRPr="00D531D5">
        <w:rPr>
          <w:rFonts w:ascii="Times New Roman" w:hAnsi="Times New Roman" w:cs="Times New Roman"/>
          <w:sz w:val="20"/>
          <w:szCs w:val="20"/>
        </w:rPr>
        <w:t>m medir automaticamente a impedância do tórax, ajustar a tensão e o tempo de descarga e</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proporcionar a melhor desfibrilação e </w:t>
      </w:r>
      <w:proofErr w:type="spellStart"/>
      <w:r w:rsidRPr="00D531D5">
        <w:rPr>
          <w:rFonts w:ascii="Times New Roman" w:hAnsi="Times New Roman" w:cs="Times New Roman"/>
          <w:sz w:val="20"/>
          <w:szCs w:val="20"/>
        </w:rPr>
        <w:t>cardioversão</w:t>
      </w:r>
      <w:proofErr w:type="spellEnd"/>
      <w:r w:rsidRPr="00D531D5">
        <w:rPr>
          <w:rFonts w:ascii="Times New Roman" w:hAnsi="Times New Roman" w:cs="Times New Roman"/>
          <w:sz w:val="20"/>
          <w:szCs w:val="20"/>
        </w:rPr>
        <w:t xml:space="preserve"> com o mínimo de energia e a menor</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lesão aos pacientes. Largura do papel: 80 mm; Número de canais de formas de onda: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Até quatro canais de forma de onda podem ser gravados. A desfibrilação alcança até</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360J, o mais alto do segmento, proporcionando a melhor desfibrilação e </w:t>
      </w:r>
      <w:proofErr w:type="spellStart"/>
      <w:r w:rsidRPr="00D531D5">
        <w:rPr>
          <w:rFonts w:ascii="Times New Roman" w:hAnsi="Times New Roman" w:cs="Times New Roman"/>
          <w:sz w:val="20"/>
          <w:szCs w:val="20"/>
        </w:rPr>
        <w:t>cardioversão</w:t>
      </w:r>
      <w:proofErr w:type="spellEnd"/>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para pacientes com alta impedância torácica. Botões '+' /'-'/ 'descarga' na placa do</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eletrodo para ajustar a energia. O DEA estável e confiável está em conformidade com os</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requisitos GB9706.8 (IEC60601-2-4), AAMI DF80 e a política da AHA (American Heart</w:t>
      </w:r>
      <w:r w:rsidRPr="00D531D5">
        <w:rPr>
          <w:rFonts w:ascii="Times New Roman" w:eastAsia="Arial" w:hAnsi="Times New Roman" w:cs="Times New Roman"/>
          <w:sz w:val="20"/>
          <w:szCs w:val="20"/>
        </w:rPr>
        <w:t xml:space="preserve"> </w:t>
      </w:r>
      <w:proofErr w:type="spellStart"/>
      <w:r w:rsidRPr="00D531D5">
        <w:rPr>
          <w:rFonts w:ascii="Times New Roman" w:hAnsi="Times New Roman" w:cs="Times New Roman"/>
          <w:sz w:val="20"/>
          <w:szCs w:val="20"/>
        </w:rPr>
        <w:t>Association</w:t>
      </w:r>
      <w:proofErr w:type="spellEnd"/>
      <w:r w:rsidRPr="00D531D5">
        <w:rPr>
          <w:rFonts w:ascii="Times New Roman" w:hAnsi="Times New Roman" w:cs="Times New Roman"/>
          <w:sz w:val="20"/>
          <w:szCs w:val="20"/>
        </w:rPr>
        <w:t xml:space="preserve">). A bateria de lítio de alta capacidade Duas baterias Lítio recarregáveis. </w:t>
      </w:r>
      <w:r w:rsidRPr="00D531D5">
        <w:rPr>
          <w:rFonts w:ascii="Times New Roman" w:eastAsia="Arial" w:hAnsi="Times New Roman" w:cs="Times New Roman"/>
          <w:sz w:val="20"/>
          <w:szCs w:val="20"/>
        </w:rPr>
        <w:t xml:space="preserve"> </w:t>
      </w:r>
    </w:p>
    <w:p w14:paraId="5CEA9D81" w14:textId="2280B37E" w:rsidR="001938D7" w:rsidRDefault="00D531D5" w:rsidP="00A012FE">
      <w:pPr>
        <w:ind w:left="9"/>
        <w:jc w:val="both"/>
        <w:rPr>
          <w:rFonts w:ascii="Times New Roman" w:hAnsi="Times New Roman" w:cs="Times New Roman"/>
          <w:sz w:val="20"/>
          <w:szCs w:val="20"/>
        </w:rPr>
      </w:pPr>
      <w:r w:rsidRPr="00D531D5">
        <w:rPr>
          <w:rFonts w:ascii="Times New Roman" w:hAnsi="Times New Roman" w:cs="Times New Roman"/>
          <w:sz w:val="20"/>
          <w:szCs w:val="20"/>
        </w:rPr>
        <w:t xml:space="preserve">Alimentação elétrica (Bivolt) automática. Tipo de proteção contra choques elétricos: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Classe I com fonte de alimentação interna. Deve acompanhar cada monitor os </w:t>
      </w:r>
      <w:proofErr w:type="gramStart"/>
      <w:r w:rsidRPr="00D531D5">
        <w:rPr>
          <w:rFonts w:ascii="Times New Roman" w:hAnsi="Times New Roman" w:cs="Times New Roman"/>
          <w:sz w:val="20"/>
          <w:szCs w:val="20"/>
        </w:rPr>
        <w:t xml:space="preserve">seguintes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acessórios</w:t>
      </w:r>
      <w:proofErr w:type="gramEnd"/>
      <w:r w:rsidRPr="00D531D5">
        <w:rPr>
          <w:rFonts w:ascii="Times New Roman" w:hAnsi="Times New Roman" w:cs="Times New Roman"/>
          <w:sz w:val="20"/>
          <w:szCs w:val="20"/>
        </w:rPr>
        <w:t xml:space="preserve">: Um (01) cabo de ECG 5 vias, </w:t>
      </w:r>
      <w:proofErr w:type="spellStart"/>
      <w:r w:rsidRPr="00D531D5">
        <w:rPr>
          <w:rFonts w:ascii="Times New Roman" w:hAnsi="Times New Roman" w:cs="Times New Roman"/>
          <w:sz w:val="20"/>
          <w:szCs w:val="20"/>
        </w:rPr>
        <w:t>anti</w:t>
      </w:r>
      <w:proofErr w:type="spellEnd"/>
      <w:r w:rsidRPr="00D531D5">
        <w:rPr>
          <w:rFonts w:ascii="Times New Roman" w:hAnsi="Times New Roman" w:cs="Times New Roman"/>
          <w:sz w:val="20"/>
          <w:szCs w:val="20"/>
        </w:rPr>
        <w:t xml:space="preserve"> fibrilação; Um (01) cabo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de extensão de desfibrilação; Um (01) Fio de extensão do eletrodo (para teste de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estresse); Um (01) mangueira para medição de pressão não-invasiva (para conexão entre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o monitor e o manguito); Um (01) manguito para uso em paciente adulto (23 – 35 cm);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Um (01) sensor SPO2 reutilizável tipo clip – Adulto / Pediátrico; Um (01) sensor de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 xml:space="preserve">temperatura reutilizável para pele. Um (01) rolo de papel térmico 80 mm x 20 m. </w:t>
      </w:r>
      <w:proofErr w:type="gramStart"/>
      <w:r w:rsidRPr="00D531D5">
        <w:rPr>
          <w:rFonts w:ascii="Times New Roman" w:hAnsi="Times New Roman" w:cs="Times New Roman"/>
          <w:sz w:val="20"/>
          <w:szCs w:val="20"/>
        </w:rPr>
        <w:t xml:space="preserve">Um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w:t>
      </w:r>
      <w:proofErr w:type="gramEnd"/>
      <w:r w:rsidRPr="00D531D5">
        <w:rPr>
          <w:rFonts w:ascii="Times New Roman" w:hAnsi="Times New Roman" w:cs="Times New Roman"/>
          <w:sz w:val="20"/>
          <w:szCs w:val="20"/>
        </w:rPr>
        <w:t xml:space="preserve">01) cabo de alimentação para rede elétrica (tipo 2p+t) padrão ABNT; Um (01) manual do </w:t>
      </w:r>
      <w:r w:rsidRPr="00D531D5">
        <w:rPr>
          <w:rFonts w:ascii="Times New Roman" w:eastAsia="Arial" w:hAnsi="Times New Roman" w:cs="Times New Roman"/>
          <w:sz w:val="20"/>
          <w:szCs w:val="20"/>
        </w:rPr>
        <w:t xml:space="preserve"> </w:t>
      </w:r>
      <w:r w:rsidRPr="00D531D5">
        <w:rPr>
          <w:rFonts w:ascii="Times New Roman" w:hAnsi="Times New Roman" w:cs="Times New Roman"/>
          <w:sz w:val="20"/>
          <w:szCs w:val="20"/>
        </w:rPr>
        <w:t>usuário (operação) em língua portuguesa, eletrodos e pás. Tela de LCD colorida com retro iluminação em LED, marca-passo. - Treinamento para o corpo clínico, do uso e manuseio do aparelho. Deve vir os Eletrodos e as Pás.</w:t>
      </w:r>
    </w:p>
    <w:p w14:paraId="0F72C2F6" w14:textId="77777777" w:rsidR="00DB2BED" w:rsidRDefault="00DB2BED" w:rsidP="00A012FE">
      <w:pPr>
        <w:ind w:left="9"/>
        <w:jc w:val="both"/>
        <w:rPr>
          <w:rFonts w:ascii="Times New Roman" w:hAnsi="Times New Roman" w:cs="Times New Roman"/>
          <w:sz w:val="20"/>
          <w:szCs w:val="20"/>
        </w:rPr>
      </w:pPr>
    </w:p>
    <w:p w14:paraId="06C9BACD" w14:textId="46D7FAE2" w:rsidR="00DB2BED" w:rsidRDefault="00DB2BED" w:rsidP="00DB2BED">
      <w:pPr>
        <w:ind w:left="9"/>
        <w:jc w:val="both"/>
        <w:rPr>
          <w:rFonts w:ascii="Times New Roman" w:hAnsi="Times New Roman" w:cs="Times New Roman"/>
          <w:sz w:val="20"/>
          <w:szCs w:val="20"/>
        </w:rPr>
      </w:pPr>
      <w:r>
        <w:rPr>
          <w:rFonts w:ascii="Times New Roman" w:hAnsi="Times New Roman" w:cs="Times New Roman"/>
          <w:sz w:val="20"/>
          <w:szCs w:val="20"/>
        </w:rPr>
        <w:t>3.2. Qualificação Técnica:</w:t>
      </w:r>
    </w:p>
    <w:p w14:paraId="1EB6DCAD" w14:textId="4E1D7235" w:rsidR="00DB2BED" w:rsidRPr="00DB2BED" w:rsidRDefault="00DB2BED" w:rsidP="00DB2BED">
      <w:pPr>
        <w:ind w:left="9"/>
        <w:jc w:val="both"/>
        <w:rPr>
          <w:rFonts w:ascii="Times New Roman" w:hAnsi="Times New Roman" w:cs="Times New Roman"/>
          <w:sz w:val="20"/>
          <w:szCs w:val="20"/>
        </w:rPr>
      </w:pPr>
      <w:r w:rsidRPr="00DB2BED">
        <w:rPr>
          <w:rFonts w:ascii="Times New Roman" w:hAnsi="Times New Roman" w:cs="Times New Roman"/>
          <w:sz w:val="20"/>
          <w:szCs w:val="20"/>
        </w:rPr>
        <w:t>Desfibrilação manual, desfibrilação sincronizada e DEA; Forma de onda de desfibrilação: Forma de onda BTE. Os parâmetros de forma de onda são compensados automaticamente de acordo com a impedância do paciente; Eletro de desfibrilação:  Placas externas, pás e placas internas; placas externas pediátricas estão dentro das  placas externas de adultos; Deve acompanhar cada monitor os seguintes acessórios: Um (01) cabo de ECG 5vias,</w:t>
      </w:r>
      <w:r>
        <w:rPr>
          <w:rFonts w:ascii="Times New Roman" w:hAnsi="Times New Roman" w:cs="Times New Roman"/>
          <w:sz w:val="20"/>
          <w:szCs w:val="20"/>
        </w:rPr>
        <w:t xml:space="preserve"> </w:t>
      </w:r>
      <w:proofErr w:type="spellStart"/>
      <w:r w:rsidRPr="00DB2BED">
        <w:rPr>
          <w:rFonts w:ascii="Times New Roman" w:hAnsi="Times New Roman" w:cs="Times New Roman"/>
          <w:sz w:val="20"/>
          <w:szCs w:val="20"/>
        </w:rPr>
        <w:t>antifibrilação</w:t>
      </w:r>
      <w:proofErr w:type="spellEnd"/>
      <w:r w:rsidRPr="00DB2BED">
        <w:rPr>
          <w:rFonts w:ascii="Times New Roman" w:hAnsi="Times New Roman" w:cs="Times New Roman"/>
          <w:sz w:val="20"/>
          <w:szCs w:val="20"/>
        </w:rPr>
        <w:t>;</w:t>
      </w:r>
      <w:r>
        <w:rPr>
          <w:rFonts w:ascii="Times New Roman" w:hAnsi="Times New Roman" w:cs="Times New Roman"/>
          <w:sz w:val="20"/>
          <w:szCs w:val="20"/>
        </w:rPr>
        <w:t xml:space="preserve"> </w:t>
      </w:r>
      <w:r w:rsidRPr="00DB2BED">
        <w:rPr>
          <w:rFonts w:ascii="Times New Roman" w:hAnsi="Times New Roman" w:cs="Times New Roman"/>
          <w:sz w:val="20"/>
          <w:szCs w:val="20"/>
        </w:rPr>
        <w:t>Um</w:t>
      </w:r>
      <w:r>
        <w:rPr>
          <w:rFonts w:ascii="Times New Roman" w:hAnsi="Times New Roman" w:cs="Times New Roman"/>
          <w:sz w:val="20"/>
          <w:szCs w:val="20"/>
        </w:rPr>
        <w:t xml:space="preserve"> </w:t>
      </w:r>
      <w:r w:rsidRPr="00DB2BED">
        <w:rPr>
          <w:rFonts w:ascii="Times New Roman" w:hAnsi="Times New Roman" w:cs="Times New Roman"/>
          <w:sz w:val="20"/>
          <w:szCs w:val="20"/>
        </w:rPr>
        <w:t>(01)</w:t>
      </w:r>
      <w:r>
        <w:rPr>
          <w:rFonts w:ascii="Times New Roman" w:hAnsi="Times New Roman" w:cs="Times New Roman"/>
          <w:sz w:val="20"/>
          <w:szCs w:val="20"/>
        </w:rPr>
        <w:t xml:space="preserve"> </w:t>
      </w:r>
      <w:r w:rsidRPr="00DB2BED">
        <w:rPr>
          <w:rFonts w:ascii="Times New Roman" w:hAnsi="Times New Roman" w:cs="Times New Roman"/>
          <w:sz w:val="20"/>
          <w:szCs w:val="20"/>
        </w:rPr>
        <w:t xml:space="preserve">cabo de extensão de desfibrilação; Um (01) Fio de extensão do eletrodo (para teste de estresse); Um (01) mangueira para medição de pressão não-invasiva (para conexão entre o monitor e o manguito); Um (01) manguito para uso em paciente adulto (23 – 35 cm); Um (01) sensor SPO2 reutilizável tipo clip – Adulto / Pediátrico; Um (01) sensor de  temperatura reutilizável para pele. Um (01) rolo de papel térmico 80 mm x 20 m. </w:t>
      </w:r>
      <w:proofErr w:type="gramStart"/>
      <w:r w:rsidRPr="00DB2BED">
        <w:rPr>
          <w:rFonts w:ascii="Times New Roman" w:hAnsi="Times New Roman" w:cs="Times New Roman"/>
          <w:sz w:val="20"/>
          <w:szCs w:val="20"/>
        </w:rPr>
        <w:t>Um  (</w:t>
      </w:r>
      <w:proofErr w:type="gramEnd"/>
      <w:r w:rsidRPr="00DB2BED">
        <w:rPr>
          <w:rFonts w:ascii="Times New Roman" w:hAnsi="Times New Roman" w:cs="Times New Roman"/>
          <w:sz w:val="20"/>
          <w:szCs w:val="20"/>
        </w:rPr>
        <w:t xml:space="preserve">01) cabo de alimentação para rede elétrica (tipo 2p+t) padrão ABNT; Um (01) manual do  usuário (operação) em língua portuguesa, eletrodos e pás. Tela de LCD colorida com retro iluminação em LED, marca-passo. - Treinamento para o corpo clínico, do uso e manuseio do aparelho. </w:t>
      </w:r>
    </w:p>
    <w:p w14:paraId="5504C170" w14:textId="683C9EC1" w:rsidR="00DB2BED" w:rsidRPr="00D531D5" w:rsidRDefault="00DB2BED" w:rsidP="00A012FE">
      <w:pPr>
        <w:ind w:left="9"/>
        <w:jc w:val="both"/>
        <w:rPr>
          <w:rFonts w:ascii="Times New Roman" w:hAnsi="Times New Roman" w:cs="Times New Roman"/>
          <w:color w:val="FF0000"/>
          <w:sz w:val="16"/>
          <w:szCs w:val="16"/>
        </w:rPr>
      </w:pPr>
    </w:p>
    <w:p w14:paraId="0E8AAF5C" w14:textId="77777777" w:rsidR="001938D7" w:rsidRDefault="001938D7" w:rsidP="001938D7">
      <w:pPr>
        <w:spacing w:after="112" w:line="259" w:lineRule="auto"/>
        <w:jc w:val="both"/>
        <w:rPr>
          <w:rFonts w:ascii="Times New Roman" w:hAnsi="Times New Roman" w:cs="Times New Roman"/>
          <w:color w:val="FF0000"/>
          <w:sz w:val="20"/>
          <w:szCs w:val="20"/>
        </w:rPr>
      </w:pPr>
    </w:p>
    <w:p w14:paraId="6E476AAF" w14:textId="2E927C02" w:rsidR="002D34A3" w:rsidRPr="001938D7" w:rsidRDefault="002D34A3" w:rsidP="001938D7">
      <w:pPr>
        <w:pStyle w:val="PargrafodaLista"/>
        <w:numPr>
          <w:ilvl w:val="0"/>
          <w:numId w:val="35"/>
        </w:numPr>
        <w:spacing w:after="112" w:line="259" w:lineRule="auto"/>
        <w:ind w:left="0"/>
        <w:jc w:val="both"/>
        <w:rPr>
          <w:rFonts w:ascii="Times New Roman" w:hAnsi="Times New Roman" w:cs="Times New Roman"/>
          <w:b/>
          <w:sz w:val="20"/>
          <w:szCs w:val="20"/>
        </w:rPr>
      </w:pPr>
      <w:r w:rsidRPr="001938D7">
        <w:rPr>
          <w:rFonts w:ascii="Times New Roman" w:hAnsi="Times New Roman" w:cs="Times New Roman"/>
          <w:b/>
          <w:sz w:val="20"/>
          <w:szCs w:val="20"/>
        </w:rPr>
        <w:t xml:space="preserve">DO VALOR MÁXIMO DA CONTRATAÇÃO </w:t>
      </w:r>
    </w:p>
    <w:p w14:paraId="44D4B748" w14:textId="77777777" w:rsidR="002D34A3" w:rsidRPr="00F2374D" w:rsidRDefault="002D34A3" w:rsidP="002D34A3">
      <w:pPr>
        <w:spacing w:line="259" w:lineRule="auto"/>
        <w:jc w:val="both"/>
        <w:rPr>
          <w:rFonts w:ascii="Times New Roman" w:hAnsi="Times New Roman" w:cs="Times New Roman"/>
          <w:sz w:val="20"/>
          <w:szCs w:val="20"/>
        </w:rPr>
      </w:pPr>
      <w:r w:rsidRPr="00F2374D">
        <w:rPr>
          <w:rFonts w:ascii="Times New Roman" w:hAnsi="Times New Roman" w:cs="Times New Roman"/>
          <w:sz w:val="20"/>
          <w:szCs w:val="20"/>
        </w:rPr>
        <w:t xml:space="preserve"> </w:t>
      </w:r>
    </w:p>
    <w:p w14:paraId="2F881ACD" w14:textId="5B8DA381" w:rsidR="002D34A3" w:rsidRDefault="002D34A3" w:rsidP="002D34A3">
      <w:pPr>
        <w:ind w:left="9"/>
        <w:jc w:val="both"/>
        <w:rPr>
          <w:rFonts w:ascii="Times New Roman" w:hAnsi="Times New Roman" w:cs="Times New Roman"/>
          <w:sz w:val="20"/>
          <w:szCs w:val="20"/>
        </w:rPr>
      </w:pPr>
      <w:r w:rsidRPr="00F2374D">
        <w:rPr>
          <w:rFonts w:ascii="Times New Roman" w:hAnsi="Times New Roman" w:cs="Times New Roman"/>
          <w:sz w:val="20"/>
          <w:szCs w:val="20"/>
        </w:rPr>
        <w:t xml:space="preserve">O </w:t>
      </w:r>
      <w:r w:rsidRPr="00596A7C">
        <w:rPr>
          <w:rFonts w:ascii="Times New Roman" w:hAnsi="Times New Roman" w:cs="Times New Roman"/>
          <w:sz w:val="20"/>
          <w:szCs w:val="20"/>
        </w:rPr>
        <w:t xml:space="preserve">valor máximo para contratação do objeto desta licitação é de </w:t>
      </w:r>
      <w:r w:rsidRPr="00A01E06">
        <w:rPr>
          <w:rFonts w:ascii="Times New Roman" w:hAnsi="Times New Roman" w:cs="Times New Roman"/>
          <w:b/>
          <w:bCs/>
          <w:sz w:val="20"/>
          <w:szCs w:val="20"/>
        </w:rPr>
        <w:t xml:space="preserve">R$ </w:t>
      </w:r>
      <w:r w:rsidR="001406F1" w:rsidRPr="00A01E06">
        <w:rPr>
          <w:rFonts w:ascii="Times New Roman" w:hAnsi="Times New Roman" w:cs="Times New Roman"/>
          <w:b/>
          <w:bCs/>
          <w:sz w:val="20"/>
          <w:szCs w:val="20"/>
        </w:rPr>
        <w:t>35.0</w:t>
      </w:r>
      <w:r w:rsidR="00CB34F3">
        <w:rPr>
          <w:rFonts w:ascii="Times New Roman" w:hAnsi="Times New Roman" w:cs="Times New Roman"/>
          <w:b/>
          <w:bCs/>
          <w:sz w:val="20"/>
          <w:szCs w:val="20"/>
        </w:rPr>
        <w:t>00</w:t>
      </w:r>
      <w:r w:rsidR="00F86203" w:rsidRPr="00A01E06">
        <w:rPr>
          <w:rFonts w:ascii="Times New Roman" w:hAnsi="Times New Roman" w:cs="Times New Roman"/>
          <w:b/>
          <w:bCs/>
          <w:sz w:val="20"/>
          <w:szCs w:val="20"/>
        </w:rPr>
        <w:t>,00</w:t>
      </w:r>
      <w:r w:rsidRPr="001406F1">
        <w:rPr>
          <w:rFonts w:ascii="Times New Roman" w:hAnsi="Times New Roman" w:cs="Times New Roman"/>
          <w:sz w:val="20"/>
          <w:szCs w:val="20"/>
        </w:rPr>
        <w:t xml:space="preserve"> (</w:t>
      </w:r>
      <w:r w:rsidR="001406F1" w:rsidRPr="001406F1">
        <w:rPr>
          <w:rFonts w:ascii="Times New Roman" w:hAnsi="Times New Roman" w:cs="Times New Roman"/>
          <w:sz w:val="20"/>
          <w:szCs w:val="20"/>
        </w:rPr>
        <w:t xml:space="preserve">trinta e cinco </w:t>
      </w:r>
      <w:r w:rsidRPr="001406F1">
        <w:rPr>
          <w:rFonts w:ascii="Times New Roman" w:hAnsi="Times New Roman" w:cs="Times New Roman"/>
          <w:sz w:val="20"/>
          <w:szCs w:val="20"/>
          <w:shd w:val="clear" w:color="auto" w:fill="FFFFFF"/>
        </w:rPr>
        <w:t>mil</w:t>
      </w:r>
      <w:r w:rsidR="001406F1" w:rsidRPr="001406F1">
        <w:rPr>
          <w:rFonts w:ascii="Times New Roman" w:hAnsi="Times New Roman" w:cs="Times New Roman"/>
          <w:sz w:val="20"/>
          <w:szCs w:val="20"/>
          <w:shd w:val="clear" w:color="auto" w:fill="FFFFFF"/>
        </w:rPr>
        <w:t xml:space="preserve"> </w:t>
      </w:r>
      <w:r w:rsidRPr="00596A7C">
        <w:rPr>
          <w:rFonts w:ascii="Times New Roman" w:hAnsi="Times New Roman" w:cs="Times New Roman"/>
          <w:sz w:val="20"/>
          <w:szCs w:val="20"/>
          <w:shd w:val="clear" w:color="auto" w:fill="FFFFFF"/>
        </w:rPr>
        <w:t>reais</w:t>
      </w:r>
      <w:r w:rsidRPr="00596A7C">
        <w:rPr>
          <w:rFonts w:ascii="Times New Roman" w:hAnsi="Times New Roman" w:cs="Times New Roman"/>
          <w:sz w:val="20"/>
          <w:szCs w:val="20"/>
        </w:rPr>
        <w:t>).</w:t>
      </w:r>
    </w:p>
    <w:p w14:paraId="39081B1E" w14:textId="77777777" w:rsidR="00A956CB" w:rsidRDefault="00A956CB" w:rsidP="002D34A3">
      <w:pPr>
        <w:ind w:left="9"/>
        <w:jc w:val="both"/>
        <w:rPr>
          <w:rFonts w:ascii="Times New Roman" w:hAnsi="Times New Roman" w:cs="Times New Roman"/>
          <w:sz w:val="20"/>
          <w:szCs w:val="20"/>
        </w:rPr>
      </w:pPr>
    </w:p>
    <w:p w14:paraId="6998253E" w14:textId="77777777" w:rsidR="00E26A01" w:rsidRPr="00E26A01" w:rsidRDefault="00E26A01" w:rsidP="00E26A01">
      <w:pPr>
        <w:numPr>
          <w:ilvl w:val="0"/>
          <w:numId w:val="35"/>
        </w:numPr>
        <w:spacing w:after="10" w:line="249" w:lineRule="auto"/>
        <w:ind w:left="0" w:right="49"/>
        <w:jc w:val="both"/>
        <w:rPr>
          <w:rFonts w:ascii="Times New Roman" w:hAnsi="Times New Roman" w:cs="Times New Roman"/>
          <w:b/>
          <w:sz w:val="20"/>
          <w:szCs w:val="20"/>
        </w:rPr>
      </w:pPr>
      <w:r w:rsidRPr="00E26A01">
        <w:rPr>
          <w:rFonts w:ascii="Times New Roman" w:hAnsi="Times New Roman" w:cs="Times New Roman"/>
          <w:b/>
          <w:sz w:val="20"/>
          <w:szCs w:val="20"/>
        </w:rPr>
        <w:lastRenderedPageBreak/>
        <w:t xml:space="preserve">DOTAÇÃO ORÇAMENTÁRIA </w:t>
      </w:r>
    </w:p>
    <w:p w14:paraId="0CD99A89" w14:textId="77777777" w:rsidR="00E26A01" w:rsidRPr="000E768A" w:rsidRDefault="00E26A01" w:rsidP="006F4620">
      <w:pPr>
        <w:pStyle w:val="Nivel2"/>
        <w:numPr>
          <w:ilvl w:val="0"/>
          <w:numId w:val="0"/>
        </w:numPr>
        <w:ind w:firstLine="567"/>
        <w:rPr>
          <w:rFonts w:ascii="Times New Roman" w:hAnsi="Times New Roman" w:cs="Times New Roman"/>
          <w:color w:val="auto"/>
        </w:rPr>
      </w:pPr>
      <w:r w:rsidRPr="000E768A">
        <w:rPr>
          <w:rFonts w:ascii="Times New Roman" w:hAnsi="Times New Roman" w:cs="Times New Roman"/>
          <w:color w:val="auto"/>
        </w:rPr>
        <w:t>As despesas decorrentes da presente contratação correrão à conta de recursos específicos consignados no Orçamento do Município deste exercício, na dotação abaixo discriminada:</w:t>
      </w:r>
    </w:p>
    <w:p w14:paraId="130A3989" w14:textId="77777777" w:rsidR="00E26A01" w:rsidRPr="00E26A01" w:rsidRDefault="00E26A01" w:rsidP="001F18D6">
      <w:pPr>
        <w:ind w:left="426"/>
        <w:jc w:val="both"/>
        <w:rPr>
          <w:rFonts w:ascii="Times New Roman" w:hAnsi="Times New Roman" w:cs="Times New Roman"/>
          <w:sz w:val="20"/>
          <w:szCs w:val="20"/>
        </w:rPr>
      </w:pPr>
      <w:r w:rsidRPr="00E26A01">
        <w:rPr>
          <w:rFonts w:ascii="Times New Roman" w:hAnsi="Times New Roman" w:cs="Times New Roman"/>
          <w:sz w:val="20"/>
          <w:szCs w:val="20"/>
        </w:rPr>
        <w:t>FHMCP: 13.001.10.302.0013.2063.4.4.90.00.00/ 1.500.1002.1002 (5)</w:t>
      </w:r>
    </w:p>
    <w:p w14:paraId="09179ABE" w14:textId="77777777" w:rsidR="00E26A01" w:rsidRDefault="00E26A01" w:rsidP="001F18D6">
      <w:pPr>
        <w:ind w:left="9"/>
        <w:jc w:val="both"/>
        <w:rPr>
          <w:rFonts w:ascii="Times New Roman" w:hAnsi="Times New Roman" w:cs="Times New Roman"/>
          <w:sz w:val="20"/>
          <w:szCs w:val="20"/>
        </w:rPr>
      </w:pPr>
    </w:p>
    <w:p w14:paraId="1378F58E" w14:textId="77777777" w:rsidR="002D34A3" w:rsidRPr="00596A7C" w:rsidRDefault="002D34A3" w:rsidP="001F18D6">
      <w:pPr>
        <w:jc w:val="both"/>
        <w:rPr>
          <w:rFonts w:ascii="Times New Roman" w:hAnsi="Times New Roman" w:cs="Times New Roman"/>
          <w:sz w:val="20"/>
          <w:szCs w:val="20"/>
        </w:rPr>
      </w:pPr>
      <w:r w:rsidRPr="00596A7C">
        <w:rPr>
          <w:rFonts w:ascii="Times New Roman" w:hAnsi="Times New Roman" w:cs="Times New Roman"/>
          <w:sz w:val="20"/>
          <w:szCs w:val="20"/>
        </w:rPr>
        <w:t xml:space="preserve"> </w:t>
      </w:r>
    </w:p>
    <w:p w14:paraId="2270FC37" w14:textId="77777777" w:rsidR="002D34A3" w:rsidRPr="00596A7C" w:rsidRDefault="002D34A3" w:rsidP="001F18D6">
      <w:pPr>
        <w:numPr>
          <w:ilvl w:val="0"/>
          <w:numId w:val="35"/>
        </w:numPr>
        <w:ind w:left="0" w:right="49"/>
        <w:jc w:val="both"/>
        <w:rPr>
          <w:rFonts w:ascii="Times New Roman" w:hAnsi="Times New Roman" w:cs="Times New Roman"/>
          <w:b/>
          <w:sz w:val="20"/>
          <w:szCs w:val="20"/>
        </w:rPr>
      </w:pPr>
      <w:r w:rsidRPr="00596A7C">
        <w:rPr>
          <w:rFonts w:ascii="Times New Roman" w:hAnsi="Times New Roman" w:cs="Times New Roman"/>
          <w:b/>
          <w:sz w:val="20"/>
          <w:szCs w:val="20"/>
        </w:rPr>
        <w:t xml:space="preserve">DO PRAZO E CONDIÇÕES DE FORNECIMENTO </w:t>
      </w:r>
    </w:p>
    <w:p w14:paraId="63888339" w14:textId="3850FAD5" w:rsidR="002D34A3" w:rsidRDefault="002D34A3" w:rsidP="002D34A3">
      <w:pPr>
        <w:spacing w:line="259" w:lineRule="auto"/>
        <w:jc w:val="both"/>
        <w:rPr>
          <w:rFonts w:ascii="Times New Roman" w:hAnsi="Times New Roman" w:cs="Times New Roman"/>
          <w:sz w:val="20"/>
          <w:szCs w:val="20"/>
        </w:rPr>
      </w:pPr>
    </w:p>
    <w:p w14:paraId="5D00431F" w14:textId="0DF0D5BF" w:rsidR="001406F1" w:rsidRPr="001406F1" w:rsidRDefault="001406F1" w:rsidP="001406F1">
      <w:pPr>
        <w:pStyle w:val="PargrafodaLista"/>
        <w:numPr>
          <w:ilvl w:val="1"/>
          <w:numId w:val="35"/>
        </w:numPr>
        <w:spacing w:line="259" w:lineRule="auto"/>
        <w:ind w:left="0"/>
        <w:jc w:val="both"/>
        <w:rPr>
          <w:rFonts w:ascii="Times New Roman" w:hAnsi="Times New Roman" w:cs="Times New Roman"/>
          <w:sz w:val="20"/>
          <w:szCs w:val="20"/>
        </w:rPr>
      </w:pPr>
      <w:r w:rsidRPr="001406F1">
        <w:rPr>
          <w:rFonts w:ascii="Times New Roman" w:hAnsi="Times New Roman" w:cs="Times New Roman"/>
          <w:sz w:val="20"/>
          <w:szCs w:val="20"/>
        </w:rPr>
        <w:t>A empresa vencedora deverá prestar/e ou entregar o serviço</w:t>
      </w:r>
      <w:r w:rsidR="00A11B40">
        <w:rPr>
          <w:rFonts w:ascii="Times New Roman" w:hAnsi="Times New Roman" w:cs="Times New Roman"/>
          <w:sz w:val="20"/>
          <w:szCs w:val="20"/>
        </w:rPr>
        <w:t xml:space="preserve"> </w:t>
      </w:r>
      <w:r w:rsidRPr="001406F1">
        <w:rPr>
          <w:rFonts w:ascii="Times New Roman" w:hAnsi="Times New Roman" w:cs="Times New Roman"/>
          <w:sz w:val="20"/>
          <w:szCs w:val="20"/>
        </w:rPr>
        <w:t>e</w:t>
      </w:r>
      <w:r w:rsidR="00A11B40">
        <w:rPr>
          <w:rFonts w:ascii="Times New Roman" w:hAnsi="Times New Roman" w:cs="Times New Roman"/>
          <w:sz w:val="20"/>
          <w:szCs w:val="20"/>
        </w:rPr>
        <w:t>/</w:t>
      </w:r>
      <w:r w:rsidRPr="001406F1">
        <w:rPr>
          <w:rFonts w:ascii="Times New Roman" w:hAnsi="Times New Roman" w:cs="Times New Roman"/>
          <w:sz w:val="20"/>
          <w:szCs w:val="20"/>
        </w:rPr>
        <w:t>ou produto no prazo máximo de 10 (dez) dias, contad</w:t>
      </w:r>
      <w:r w:rsidR="004936E3">
        <w:rPr>
          <w:rFonts w:ascii="Times New Roman" w:hAnsi="Times New Roman" w:cs="Times New Roman"/>
          <w:sz w:val="20"/>
          <w:szCs w:val="20"/>
        </w:rPr>
        <w:t>o</w:t>
      </w:r>
      <w:r w:rsidRPr="001406F1">
        <w:rPr>
          <w:rFonts w:ascii="Times New Roman" w:hAnsi="Times New Roman" w:cs="Times New Roman"/>
          <w:sz w:val="20"/>
          <w:szCs w:val="20"/>
        </w:rPr>
        <w:t xml:space="preserve">s a partir da data da assinatura da Autorização de Fornecimento - AF, conforme </w:t>
      </w:r>
      <w:r w:rsidR="00A01E06">
        <w:rPr>
          <w:rFonts w:ascii="Times New Roman" w:hAnsi="Times New Roman" w:cs="Times New Roman"/>
          <w:sz w:val="20"/>
          <w:szCs w:val="20"/>
        </w:rPr>
        <w:t xml:space="preserve">a </w:t>
      </w:r>
      <w:r w:rsidRPr="001406F1">
        <w:rPr>
          <w:rFonts w:ascii="Times New Roman" w:hAnsi="Times New Roman" w:cs="Times New Roman"/>
          <w:sz w:val="20"/>
          <w:szCs w:val="20"/>
        </w:rPr>
        <w:t xml:space="preserve">necessidade de cada órgão/Secretaria. </w:t>
      </w:r>
    </w:p>
    <w:p w14:paraId="524C61C6" w14:textId="70102B6E" w:rsidR="001406F1" w:rsidRPr="001406F1" w:rsidRDefault="001406F1" w:rsidP="001406F1">
      <w:pPr>
        <w:pStyle w:val="PargrafodaLista"/>
        <w:numPr>
          <w:ilvl w:val="1"/>
          <w:numId w:val="35"/>
        </w:numPr>
        <w:spacing w:line="259" w:lineRule="auto"/>
        <w:ind w:left="0"/>
        <w:jc w:val="both"/>
        <w:rPr>
          <w:rFonts w:ascii="Times New Roman" w:hAnsi="Times New Roman" w:cs="Times New Roman"/>
          <w:sz w:val="20"/>
          <w:szCs w:val="20"/>
        </w:rPr>
      </w:pPr>
      <w:r w:rsidRPr="001406F1">
        <w:rPr>
          <w:rFonts w:ascii="Times New Roman" w:hAnsi="Times New Roman" w:cs="Times New Roman"/>
          <w:sz w:val="20"/>
          <w:szCs w:val="20"/>
        </w:rPr>
        <w:t>O serviço e</w:t>
      </w:r>
      <w:r w:rsidR="004936E3">
        <w:rPr>
          <w:rFonts w:ascii="Times New Roman" w:hAnsi="Times New Roman" w:cs="Times New Roman"/>
          <w:sz w:val="20"/>
          <w:szCs w:val="20"/>
        </w:rPr>
        <w:t>/</w:t>
      </w:r>
      <w:r w:rsidRPr="001406F1">
        <w:rPr>
          <w:rFonts w:ascii="Times New Roman" w:hAnsi="Times New Roman" w:cs="Times New Roman"/>
          <w:sz w:val="20"/>
          <w:szCs w:val="20"/>
        </w:rPr>
        <w:t>ou produto deve ser específico para necessidade da Fundação Hospitalar.</w:t>
      </w:r>
    </w:p>
    <w:p w14:paraId="797341AE" w14:textId="012BEB66" w:rsidR="001406F1" w:rsidRPr="001406F1" w:rsidRDefault="001406F1" w:rsidP="001406F1">
      <w:pPr>
        <w:pStyle w:val="PargrafodaLista"/>
        <w:numPr>
          <w:ilvl w:val="1"/>
          <w:numId w:val="35"/>
        </w:numPr>
        <w:spacing w:line="259" w:lineRule="auto"/>
        <w:ind w:left="0"/>
        <w:jc w:val="both"/>
        <w:rPr>
          <w:rFonts w:ascii="Times New Roman" w:hAnsi="Times New Roman" w:cs="Times New Roman"/>
          <w:sz w:val="20"/>
          <w:szCs w:val="20"/>
        </w:rPr>
      </w:pPr>
      <w:r w:rsidRPr="001406F1">
        <w:rPr>
          <w:rFonts w:ascii="Times New Roman" w:hAnsi="Times New Roman" w:cs="Times New Roman"/>
          <w:sz w:val="20"/>
          <w:szCs w:val="20"/>
        </w:rPr>
        <w:t>Se a qualidade do serviço e</w:t>
      </w:r>
      <w:r w:rsidR="004936E3">
        <w:rPr>
          <w:rFonts w:ascii="Times New Roman" w:hAnsi="Times New Roman" w:cs="Times New Roman"/>
          <w:sz w:val="20"/>
          <w:szCs w:val="20"/>
        </w:rPr>
        <w:t>/</w:t>
      </w:r>
      <w:r w:rsidRPr="001406F1">
        <w:rPr>
          <w:rFonts w:ascii="Times New Roman" w:hAnsi="Times New Roman" w:cs="Times New Roman"/>
          <w:sz w:val="20"/>
          <w:szCs w:val="20"/>
        </w:rPr>
        <w:t>ou produto entregue não corresponder as especificações exigidas neste Termo de Referência, a empresa deverá rever o serviço e</w:t>
      </w:r>
      <w:r w:rsidR="004936E3">
        <w:rPr>
          <w:rFonts w:ascii="Times New Roman" w:hAnsi="Times New Roman" w:cs="Times New Roman"/>
          <w:sz w:val="20"/>
          <w:szCs w:val="20"/>
        </w:rPr>
        <w:t>/</w:t>
      </w:r>
      <w:r w:rsidRPr="001406F1">
        <w:rPr>
          <w:rFonts w:ascii="Times New Roman" w:hAnsi="Times New Roman" w:cs="Times New Roman"/>
          <w:sz w:val="20"/>
          <w:szCs w:val="20"/>
        </w:rPr>
        <w:t xml:space="preserve">ou produto no prazo máximo de 5 (cinco) dias úteis a contar da data de sua notificação, independentemente da aplicação das sanções previstas em contrato, conforme previsto, também, no subitem “das obrigações da contratada”. </w:t>
      </w:r>
    </w:p>
    <w:p w14:paraId="36F4C052" w14:textId="77777777" w:rsidR="001406F1" w:rsidRPr="001406F1" w:rsidRDefault="001406F1" w:rsidP="001406F1">
      <w:pPr>
        <w:pStyle w:val="PargrafodaLista"/>
        <w:numPr>
          <w:ilvl w:val="1"/>
          <w:numId w:val="35"/>
        </w:numPr>
        <w:spacing w:line="259" w:lineRule="auto"/>
        <w:ind w:left="0"/>
        <w:jc w:val="both"/>
        <w:rPr>
          <w:rFonts w:ascii="Times New Roman" w:hAnsi="Times New Roman" w:cs="Times New Roman"/>
          <w:sz w:val="20"/>
          <w:szCs w:val="20"/>
        </w:rPr>
      </w:pPr>
      <w:r w:rsidRPr="001406F1">
        <w:rPr>
          <w:rFonts w:ascii="Times New Roman" w:hAnsi="Times New Roman" w:cs="Times New Roman"/>
          <w:sz w:val="20"/>
          <w:szCs w:val="20"/>
        </w:rPr>
        <w:t xml:space="preserve">A prestação/ e ou entrega do serviço/ e ou produto deverá ocorrer nos dias úteis, das 07h00min às 19h00min. </w:t>
      </w:r>
    </w:p>
    <w:p w14:paraId="1885CD07" w14:textId="77777777" w:rsidR="001406F1" w:rsidRPr="001406F1" w:rsidRDefault="001406F1" w:rsidP="001406F1">
      <w:pPr>
        <w:pStyle w:val="PargrafodaLista"/>
        <w:numPr>
          <w:ilvl w:val="1"/>
          <w:numId w:val="35"/>
        </w:numPr>
        <w:spacing w:line="259" w:lineRule="auto"/>
        <w:ind w:left="0"/>
        <w:jc w:val="both"/>
        <w:rPr>
          <w:rFonts w:ascii="Times New Roman" w:hAnsi="Times New Roman" w:cs="Times New Roman"/>
          <w:sz w:val="20"/>
          <w:szCs w:val="20"/>
        </w:rPr>
      </w:pPr>
      <w:r w:rsidRPr="001406F1">
        <w:rPr>
          <w:rFonts w:ascii="Times New Roman" w:hAnsi="Times New Roman" w:cs="Times New Roman"/>
          <w:sz w:val="20"/>
          <w:szCs w:val="20"/>
        </w:rPr>
        <w:t xml:space="preserve">O serviço/ e ou produto deverá ser prestado/ e ou entregue na Fundação Hospitalar Municipal de Correia Pinto, sito à Rua Luiz de Camões, 363 – São Pedro – Correia Pinto/Santa Catarina. </w:t>
      </w:r>
    </w:p>
    <w:p w14:paraId="68542C94" w14:textId="574BDBAB" w:rsidR="00596A7C" w:rsidRPr="001406F1" w:rsidRDefault="001406F1" w:rsidP="001406F1">
      <w:pPr>
        <w:pStyle w:val="PargrafodaLista"/>
        <w:numPr>
          <w:ilvl w:val="1"/>
          <w:numId w:val="35"/>
        </w:numPr>
        <w:spacing w:line="259" w:lineRule="auto"/>
        <w:ind w:left="0"/>
        <w:jc w:val="both"/>
        <w:rPr>
          <w:rFonts w:ascii="Times New Roman" w:hAnsi="Times New Roman" w:cs="Times New Roman"/>
        </w:rPr>
      </w:pPr>
      <w:r w:rsidRPr="001406F1">
        <w:rPr>
          <w:rFonts w:ascii="Times New Roman" w:hAnsi="Times New Roman" w:cs="Times New Roman"/>
          <w:sz w:val="20"/>
          <w:szCs w:val="20"/>
        </w:rPr>
        <w:t xml:space="preserve">O contato deverá ser feito com o Gestor do Contrato </w:t>
      </w:r>
      <w:proofErr w:type="spellStart"/>
      <w:r w:rsidRPr="001406F1">
        <w:rPr>
          <w:rFonts w:ascii="Times New Roman" w:hAnsi="Times New Roman" w:cs="Times New Roman"/>
          <w:sz w:val="20"/>
          <w:szCs w:val="20"/>
        </w:rPr>
        <w:t>Sr</w:t>
      </w:r>
      <w:proofErr w:type="spellEnd"/>
      <w:r w:rsidRPr="001406F1">
        <w:rPr>
          <w:rFonts w:ascii="Times New Roman" w:hAnsi="Times New Roman" w:cs="Times New Roman"/>
          <w:sz w:val="20"/>
          <w:szCs w:val="20"/>
        </w:rPr>
        <w:t xml:space="preserve">(a). </w:t>
      </w:r>
      <w:proofErr w:type="spellStart"/>
      <w:r w:rsidRPr="001406F1">
        <w:rPr>
          <w:rFonts w:ascii="Times New Roman" w:hAnsi="Times New Roman" w:cs="Times New Roman"/>
          <w:sz w:val="20"/>
          <w:szCs w:val="20"/>
        </w:rPr>
        <w:t>Flaviane</w:t>
      </w:r>
      <w:proofErr w:type="spellEnd"/>
      <w:r w:rsidRPr="001406F1">
        <w:rPr>
          <w:rFonts w:ascii="Times New Roman" w:hAnsi="Times New Roman" w:cs="Times New Roman"/>
          <w:sz w:val="20"/>
          <w:szCs w:val="20"/>
        </w:rPr>
        <w:t xml:space="preserve"> Souza da Silva, e (ou Fiscal do Contrato), o(a) servidor(a) </w:t>
      </w:r>
      <w:proofErr w:type="spellStart"/>
      <w:r w:rsidRPr="001406F1">
        <w:rPr>
          <w:rFonts w:ascii="Times New Roman" w:hAnsi="Times New Roman" w:cs="Times New Roman"/>
          <w:sz w:val="20"/>
          <w:szCs w:val="20"/>
        </w:rPr>
        <w:t>Sr</w:t>
      </w:r>
      <w:proofErr w:type="spellEnd"/>
      <w:r w:rsidRPr="001406F1">
        <w:rPr>
          <w:rFonts w:ascii="Times New Roman" w:hAnsi="Times New Roman" w:cs="Times New Roman"/>
          <w:sz w:val="20"/>
          <w:szCs w:val="20"/>
        </w:rPr>
        <w:t xml:space="preserve">(a). </w:t>
      </w:r>
      <w:proofErr w:type="spellStart"/>
      <w:r w:rsidRPr="001406F1">
        <w:rPr>
          <w:rFonts w:ascii="Times New Roman" w:hAnsi="Times New Roman" w:cs="Times New Roman"/>
          <w:sz w:val="20"/>
          <w:szCs w:val="20"/>
        </w:rPr>
        <w:t>Kaquini</w:t>
      </w:r>
      <w:proofErr w:type="spellEnd"/>
      <w:r w:rsidRPr="001406F1">
        <w:rPr>
          <w:rFonts w:ascii="Times New Roman" w:hAnsi="Times New Roman" w:cs="Times New Roman"/>
          <w:sz w:val="20"/>
          <w:szCs w:val="20"/>
        </w:rPr>
        <w:t xml:space="preserve"> Martins, telefone (49) 991355269, e-mail hospitaladm11@hotmail.com.</w:t>
      </w:r>
    </w:p>
    <w:p w14:paraId="45430A35" w14:textId="77777777" w:rsidR="00596A7C" w:rsidRPr="00596A7C" w:rsidRDefault="00596A7C" w:rsidP="00596A7C">
      <w:pPr>
        <w:rPr>
          <w:rFonts w:ascii="Times New Roman" w:hAnsi="Times New Roman" w:cs="Times New Roman"/>
          <w:sz w:val="20"/>
          <w:szCs w:val="20"/>
        </w:rPr>
      </w:pPr>
    </w:p>
    <w:p w14:paraId="469F0105" w14:textId="77777777" w:rsidR="00ED6A7C" w:rsidRDefault="00ED6A7C" w:rsidP="00ED6A7C">
      <w:pPr>
        <w:numPr>
          <w:ilvl w:val="0"/>
          <w:numId w:val="35"/>
        </w:numPr>
        <w:spacing w:after="10" w:line="249" w:lineRule="auto"/>
        <w:ind w:left="0" w:right="49" w:hanging="360"/>
        <w:jc w:val="both"/>
        <w:rPr>
          <w:rFonts w:ascii="Times New Roman" w:hAnsi="Times New Roman" w:cs="Times New Roman"/>
          <w:b/>
          <w:sz w:val="20"/>
          <w:szCs w:val="20"/>
        </w:rPr>
      </w:pPr>
      <w:r>
        <w:rPr>
          <w:rFonts w:ascii="Times New Roman" w:hAnsi="Times New Roman" w:cs="Times New Roman"/>
          <w:b/>
          <w:sz w:val="20"/>
          <w:szCs w:val="20"/>
        </w:rPr>
        <w:t>DAS OBRIGAÇÕES</w:t>
      </w:r>
    </w:p>
    <w:p w14:paraId="0B44FCF3" w14:textId="77777777" w:rsidR="00ED6A7C" w:rsidRDefault="00ED6A7C" w:rsidP="00596A7C">
      <w:pPr>
        <w:jc w:val="both"/>
        <w:rPr>
          <w:rFonts w:ascii="Times New Roman" w:hAnsi="Times New Roman" w:cs="Times New Roman"/>
          <w:b/>
          <w:sz w:val="20"/>
          <w:szCs w:val="20"/>
        </w:rPr>
      </w:pPr>
    </w:p>
    <w:p w14:paraId="3153CA46" w14:textId="77777777" w:rsidR="00ED6A7C" w:rsidRPr="00FA09F1" w:rsidRDefault="00ED6A7C" w:rsidP="00ED6A7C">
      <w:pPr>
        <w:pStyle w:val="PargrafodaLista"/>
        <w:numPr>
          <w:ilvl w:val="0"/>
          <w:numId w:val="49"/>
        </w:numPr>
        <w:spacing w:after="10" w:line="249" w:lineRule="auto"/>
        <w:ind w:right="49"/>
        <w:jc w:val="both"/>
        <w:rPr>
          <w:rFonts w:ascii="Times New Roman" w:hAnsi="Times New Roman" w:cs="Times New Roman"/>
          <w:b/>
          <w:bCs/>
          <w:sz w:val="20"/>
          <w:szCs w:val="20"/>
        </w:rPr>
      </w:pPr>
      <w:r w:rsidRPr="00FA09F1">
        <w:rPr>
          <w:rFonts w:ascii="Times New Roman" w:hAnsi="Times New Roman" w:cs="Times New Roman"/>
          <w:b/>
          <w:bCs/>
          <w:sz w:val="20"/>
          <w:szCs w:val="20"/>
          <w:u w:val="single"/>
        </w:rPr>
        <w:t>OBRIGAÇÕES DA CONTRATADA</w:t>
      </w:r>
    </w:p>
    <w:p w14:paraId="5D71A724" w14:textId="77777777" w:rsidR="00596A7C" w:rsidRPr="00596A7C" w:rsidRDefault="00596A7C" w:rsidP="00596A7C">
      <w:pPr>
        <w:jc w:val="both"/>
        <w:rPr>
          <w:rFonts w:ascii="Times New Roman" w:hAnsi="Times New Roman" w:cs="Times New Roman"/>
          <w:sz w:val="20"/>
          <w:szCs w:val="20"/>
          <w:u w:val="single"/>
        </w:rPr>
      </w:pPr>
    </w:p>
    <w:p w14:paraId="538E6632" w14:textId="77777777" w:rsidR="00ED6A7C" w:rsidRDefault="00596A7C" w:rsidP="00596A7C">
      <w:pPr>
        <w:pStyle w:val="PargrafodaLista"/>
        <w:numPr>
          <w:ilvl w:val="1"/>
          <w:numId w:val="49"/>
        </w:numPr>
        <w:jc w:val="both"/>
        <w:rPr>
          <w:rFonts w:ascii="Times New Roman" w:hAnsi="Times New Roman" w:cs="Times New Roman"/>
          <w:sz w:val="20"/>
          <w:szCs w:val="20"/>
        </w:rPr>
      </w:pPr>
      <w:r w:rsidRPr="00ED6A7C">
        <w:rPr>
          <w:rFonts w:ascii="Times New Roman" w:hAnsi="Times New Roman" w:cs="Times New Roman"/>
          <w:sz w:val="20"/>
          <w:szCs w:val="20"/>
        </w:rPr>
        <w:t>Além das Obrigações previstas na Lei Federal nº 14.133/2021, destacam-se as seguintes obrigações:</w:t>
      </w:r>
    </w:p>
    <w:p w14:paraId="1D623018" w14:textId="77777777" w:rsidR="00ED6A7C" w:rsidRDefault="00596A7C" w:rsidP="00596A7C">
      <w:pPr>
        <w:pStyle w:val="PargrafodaLista"/>
        <w:numPr>
          <w:ilvl w:val="1"/>
          <w:numId w:val="49"/>
        </w:numPr>
        <w:jc w:val="both"/>
        <w:rPr>
          <w:rFonts w:ascii="Times New Roman" w:hAnsi="Times New Roman" w:cs="Times New Roman"/>
          <w:sz w:val="20"/>
          <w:szCs w:val="20"/>
        </w:rPr>
      </w:pPr>
      <w:r w:rsidRPr="00ED6A7C">
        <w:rPr>
          <w:rFonts w:ascii="Times New Roman" w:hAnsi="Times New Roman" w:cs="Times New Roman"/>
          <w:sz w:val="20"/>
          <w:szCs w:val="20"/>
        </w:rPr>
        <w:t>Responsabilizar-se por todas e quaisquer despesas, inclusive, despesa de natureza previdenciária, fiscal, trabalhista ou civil, bem como emolumentos, ônus ou encargos de qualquer espécie e origem, pertinentes à execução do objeto do presente Contrato.</w:t>
      </w:r>
    </w:p>
    <w:p w14:paraId="2B0D9763" w14:textId="77777777" w:rsidR="00ED6A7C" w:rsidRDefault="00596A7C" w:rsidP="00596A7C">
      <w:pPr>
        <w:pStyle w:val="PargrafodaLista"/>
        <w:numPr>
          <w:ilvl w:val="1"/>
          <w:numId w:val="49"/>
        </w:numPr>
        <w:jc w:val="both"/>
        <w:rPr>
          <w:rFonts w:ascii="Times New Roman" w:hAnsi="Times New Roman" w:cs="Times New Roman"/>
          <w:sz w:val="20"/>
          <w:szCs w:val="20"/>
        </w:rPr>
      </w:pPr>
      <w:r w:rsidRPr="00ED6A7C">
        <w:rPr>
          <w:rFonts w:ascii="Times New Roman" w:hAnsi="Times New Roman" w:cs="Times New Roman"/>
          <w:sz w:val="20"/>
          <w:szCs w:val="20"/>
        </w:rPr>
        <w:t xml:space="preserve">Responsabilizar-se por quaisquer danos ou prejuízos físicos ou materiais causados à CONTRATANTE ou a terceiros, pelos seus prepostos, advindos de imperícia, negligência, imprudência ou desrespeito às normas de segurança, quando da execução do fornecimento. </w:t>
      </w:r>
    </w:p>
    <w:p w14:paraId="540FC5C7" w14:textId="77777777" w:rsidR="00ED6A7C" w:rsidRDefault="00596A7C" w:rsidP="00596A7C">
      <w:pPr>
        <w:pStyle w:val="PargrafodaLista"/>
        <w:numPr>
          <w:ilvl w:val="1"/>
          <w:numId w:val="49"/>
        </w:numPr>
        <w:jc w:val="both"/>
        <w:rPr>
          <w:rFonts w:ascii="Times New Roman" w:hAnsi="Times New Roman" w:cs="Times New Roman"/>
          <w:sz w:val="20"/>
          <w:szCs w:val="20"/>
        </w:rPr>
      </w:pPr>
      <w:r w:rsidRPr="00ED6A7C">
        <w:rPr>
          <w:rFonts w:ascii="Times New Roman" w:hAnsi="Times New Roman" w:cs="Times New Roman"/>
          <w:sz w:val="20"/>
          <w:szCs w:val="20"/>
        </w:rPr>
        <w:t xml:space="preserve">Providenciar a imediata correção das deficiências apontadas pela CONTRATANTE quando da entrega do serviço. </w:t>
      </w:r>
    </w:p>
    <w:p w14:paraId="3B5CDC5C" w14:textId="77777777" w:rsidR="00ED6A7C" w:rsidRDefault="00596A7C" w:rsidP="00596A7C">
      <w:pPr>
        <w:pStyle w:val="PargrafodaLista"/>
        <w:numPr>
          <w:ilvl w:val="1"/>
          <w:numId w:val="49"/>
        </w:numPr>
        <w:jc w:val="both"/>
        <w:rPr>
          <w:rFonts w:ascii="Times New Roman" w:hAnsi="Times New Roman" w:cs="Times New Roman"/>
          <w:sz w:val="20"/>
          <w:szCs w:val="20"/>
        </w:rPr>
      </w:pPr>
      <w:r w:rsidRPr="00ED6A7C">
        <w:rPr>
          <w:rFonts w:ascii="Times New Roman" w:hAnsi="Times New Roman" w:cs="Times New Roman"/>
          <w:sz w:val="20"/>
          <w:szCs w:val="20"/>
        </w:rPr>
        <w:t xml:space="preserve">Manter durante toda a execução do presente Contrato, em compatibilidade com as obrigações por ele assumidas, todas as condições de habilitação e qualificação exigidas. </w:t>
      </w:r>
    </w:p>
    <w:p w14:paraId="50E251BE" w14:textId="77777777" w:rsidR="00ED6A7C" w:rsidRDefault="00596A7C" w:rsidP="00596A7C">
      <w:pPr>
        <w:pStyle w:val="PargrafodaLista"/>
        <w:numPr>
          <w:ilvl w:val="1"/>
          <w:numId w:val="49"/>
        </w:numPr>
        <w:jc w:val="both"/>
        <w:rPr>
          <w:rFonts w:ascii="Times New Roman" w:hAnsi="Times New Roman" w:cs="Times New Roman"/>
          <w:sz w:val="20"/>
          <w:szCs w:val="20"/>
        </w:rPr>
      </w:pPr>
      <w:r w:rsidRPr="00ED6A7C">
        <w:rPr>
          <w:rFonts w:ascii="Times New Roman" w:hAnsi="Times New Roman" w:cs="Times New Roman"/>
          <w:sz w:val="20"/>
          <w:szCs w:val="20"/>
        </w:rPr>
        <w:t>Responsabilizar-se pela boa execução e eficiência dos serviços.</w:t>
      </w:r>
    </w:p>
    <w:p w14:paraId="75277359" w14:textId="77777777" w:rsidR="00ED6A7C" w:rsidRDefault="00596A7C" w:rsidP="00596A7C">
      <w:pPr>
        <w:pStyle w:val="PargrafodaLista"/>
        <w:numPr>
          <w:ilvl w:val="1"/>
          <w:numId w:val="49"/>
        </w:numPr>
        <w:jc w:val="both"/>
        <w:rPr>
          <w:rFonts w:ascii="Times New Roman" w:hAnsi="Times New Roman" w:cs="Times New Roman"/>
          <w:sz w:val="20"/>
          <w:szCs w:val="20"/>
        </w:rPr>
      </w:pPr>
      <w:r w:rsidRPr="00ED6A7C">
        <w:rPr>
          <w:rFonts w:ascii="Times New Roman" w:hAnsi="Times New Roman" w:cs="Times New Roman"/>
          <w:sz w:val="20"/>
          <w:szCs w:val="20"/>
        </w:rPr>
        <w:t>A CONTRATADA ficará responsável pelo destaque dos tributos incidentes no corpo da nota fiscal emitida, na forma prevista pela Instrução Normativa da Receita Federal do Brasil nº 1.234/2012 e do Decreto Municipal nº 2079/2023, a partir de 10 de junho de 2023, cuja desconformidade importará devolução da nota fiscal para correção.</w:t>
      </w:r>
    </w:p>
    <w:p w14:paraId="5760F297" w14:textId="2B1CCF1C" w:rsidR="00596A7C" w:rsidRDefault="00596A7C" w:rsidP="00596A7C">
      <w:pPr>
        <w:pStyle w:val="PargrafodaLista"/>
        <w:numPr>
          <w:ilvl w:val="1"/>
          <w:numId w:val="49"/>
        </w:numPr>
        <w:jc w:val="both"/>
        <w:rPr>
          <w:rFonts w:ascii="Times New Roman" w:hAnsi="Times New Roman" w:cs="Times New Roman"/>
          <w:sz w:val="20"/>
          <w:szCs w:val="20"/>
        </w:rPr>
      </w:pPr>
      <w:r w:rsidRPr="00ED6A7C">
        <w:rPr>
          <w:rFonts w:ascii="Times New Roman" w:hAnsi="Times New Roman" w:cs="Times New Roman"/>
          <w:sz w:val="20"/>
          <w:szCs w:val="20"/>
        </w:rPr>
        <w:t>O fornecedor deverá indicar no campo de observação do documento fiscal sua condição de imunidade, isenção e/ou dispensa de retenção do IRRF com o respectivo amparo legal. Na ausência da informação, a Secretaria de Finanças procederá a retenção do imposto conforme as alíquotas contidas na IN RFB n. 1.234/2012, ou outro documento que por ventura venha a substituí-lo.</w:t>
      </w:r>
    </w:p>
    <w:p w14:paraId="1413AC8B" w14:textId="2D372B8F" w:rsidR="00CC4716" w:rsidRDefault="00CC4716" w:rsidP="00596A7C">
      <w:pPr>
        <w:pStyle w:val="PargrafodaLista"/>
        <w:numPr>
          <w:ilvl w:val="1"/>
          <w:numId w:val="49"/>
        </w:numPr>
        <w:jc w:val="both"/>
        <w:rPr>
          <w:rFonts w:ascii="Times New Roman" w:hAnsi="Times New Roman" w:cs="Times New Roman"/>
          <w:sz w:val="20"/>
          <w:szCs w:val="20"/>
        </w:rPr>
      </w:pPr>
      <w:r>
        <w:rPr>
          <w:rFonts w:ascii="Times New Roman" w:hAnsi="Times New Roman" w:cs="Times New Roman"/>
          <w:sz w:val="20"/>
          <w:szCs w:val="20"/>
        </w:rPr>
        <w:t xml:space="preserve">Deverá realizar </w:t>
      </w:r>
      <w:r w:rsidRPr="00DB2BED">
        <w:rPr>
          <w:rFonts w:ascii="Times New Roman" w:hAnsi="Times New Roman" w:cs="Times New Roman"/>
          <w:sz w:val="20"/>
          <w:szCs w:val="20"/>
        </w:rPr>
        <w:t>Treinamento para o corpo clínico, do uso e manuseio do aparelho.</w:t>
      </w:r>
    </w:p>
    <w:p w14:paraId="202C79A8" w14:textId="77777777" w:rsidR="00ED6A7C" w:rsidRDefault="00ED6A7C" w:rsidP="00ED6A7C">
      <w:pPr>
        <w:pStyle w:val="PargrafodaLista"/>
        <w:ind w:left="792"/>
        <w:jc w:val="both"/>
        <w:rPr>
          <w:rFonts w:ascii="Times New Roman" w:hAnsi="Times New Roman" w:cs="Times New Roman"/>
          <w:sz w:val="20"/>
          <w:szCs w:val="20"/>
        </w:rPr>
      </w:pPr>
    </w:p>
    <w:p w14:paraId="5F31AFBF" w14:textId="77777777" w:rsidR="00ED6A7C" w:rsidRPr="00FA09F1" w:rsidRDefault="00ED6A7C" w:rsidP="00ED6A7C">
      <w:pPr>
        <w:numPr>
          <w:ilvl w:val="0"/>
          <w:numId w:val="49"/>
        </w:numPr>
        <w:spacing w:after="10" w:line="249" w:lineRule="auto"/>
        <w:ind w:right="49"/>
        <w:jc w:val="both"/>
        <w:rPr>
          <w:rFonts w:ascii="Times New Roman" w:hAnsi="Times New Roman" w:cs="Times New Roman"/>
          <w:b/>
          <w:sz w:val="20"/>
          <w:szCs w:val="20"/>
          <w:u w:val="single"/>
        </w:rPr>
      </w:pPr>
      <w:r w:rsidRPr="00FA09F1">
        <w:rPr>
          <w:rFonts w:ascii="Times New Roman" w:hAnsi="Times New Roman" w:cs="Times New Roman"/>
          <w:b/>
          <w:sz w:val="20"/>
          <w:szCs w:val="20"/>
          <w:u w:val="single"/>
        </w:rPr>
        <w:t xml:space="preserve">DAS OBRIGAÇÕES DA CONTRATANTE, DO CONTROLE E FISCALIZAÇÃO DA EXECUÇÃO </w:t>
      </w:r>
    </w:p>
    <w:p w14:paraId="10300CC1" w14:textId="77777777" w:rsidR="00ED6A7C" w:rsidRPr="00F2374D" w:rsidRDefault="00ED6A7C" w:rsidP="00ED6A7C">
      <w:pPr>
        <w:numPr>
          <w:ilvl w:val="1"/>
          <w:numId w:val="49"/>
        </w:numPr>
        <w:tabs>
          <w:tab w:val="left" w:pos="426"/>
        </w:tabs>
        <w:spacing w:after="10"/>
        <w:jc w:val="both"/>
        <w:rPr>
          <w:rFonts w:ascii="Times New Roman" w:hAnsi="Times New Roman" w:cs="Times New Roman"/>
          <w:sz w:val="20"/>
          <w:szCs w:val="20"/>
        </w:rPr>
      </w:pPr>
      <w:r w:rsidRPr="00F2374D">
        <w:rPr>
          <w:rFonts w:ascii="Times New Roman" w:hAnsi="Times New Roman" w:cs="Times New Roman"/>
          <w:sz w:val="20"/>
          <w:szCs w:val="20"/>
        </w:rPr>
        <w:t xml:space="preserve">Emitir a Autorização de Fornecimento; </w:t>
      </w:r>
    </w:p>
    <w:p w14:paraId="1E65FDD7" w14:textId="77777777" w:rsidR="00ED6A7C" w:rsidRPr="00F2374D" w:rsidRDefault="00ED6A7C" w:rsidP="00ED6A7C">
      <w:pPr>
        <w:tabs>
          <w:tab w:val="left" w:pos="426"/>
        </w:tabs>
        <w:spacing w:after="10"/>
        <w:jc w:val="both"/>
        <w:rPr>
          <w:rFonts w:ascii="Times New Roman" w:hAnsi="Times New Roman" w:cs="Times New Roman"/>
          <w:sz w:val="20"/>
          <w:szCs w:val="20"/>
        </w:rPr>
      </w:pPr>
    </w:p>
    <w:p w14:paraId="49C7DDA6" w14:textId="77777777" w:rsidR="00ED6A7C" w:rsidRPr="00F2374D" w:rsidRDefault="00ED6A7C" w:rsidP="00ED6A7C">
      <w:pPr>
        <w:numPr>
          <w:ilvl w:val="1"/>
          <w:numId w:val="49"/>
        </w:numPr>
        <w:tabs>
          <w:tab w:val="left" w:pos="426"/>
        </w:tabs>
        <w:spacing w:after="10"/>
        <w:jc w:val="both"/>
        <w:rPr>
          <w:rFonts w:ascii="Times New Roman" w:hAnsi="Times New Roman" w:cs="Times New Roman"/>
          <w:sz w:val="20"/>
          <w:szCs w:val="20"/>
        </w:rPr>
      </w:pPr>
      <w:r w:rsidRPr="00F2374D">
        <w:rPr>
          <w:rFonts w:ascii="Times New Roman" w:hAnsi="Times New Roman" w:cs="Times New Roman"/>
          <w:sz w:val="20"/>
          <w:szCs w:val="20"/>
        </w:rPr>
        <w:lastRenderedPageBreak/>
        <w:t xml:space="preserve">Fiscalizar e acompanhar a execução do Contrato; </w:t>
      </w:r>
    </w:p>
    <w:p w14:paraId="138EFA28" w14:textId="77777777" w:rsidR="00ED6A7C" w:rsidRPr="00F2374D" w:rsidRDefault="00ED6A7C" w:rsidP="00ED6A7C">
      <w:pPr>
        <w:tabs>
          <w:tab w:val="left" w:pos="426"/>
        </w:tabs>
        <w:spacing w:after="10"/>
        <w:jc w:val="both"/>
        <w:rPr>
          <w:rFonts w:ascii="Times New Roman" w:hAnsi="Times New Roman" w:cs="Times New Roman"/>
          <w:sz w:val="20"/>
          <w:szCs w:val="20"/>
        </w:rPr>
      </w:pPr>
    </w:p>
    <w:p w14:paraId="6F1F83A1" w14:textId="77777777" w:rsidR="00ED6A7C" w:rsidRPr="00F2374D" w:rsidRDefault="00ED6A7C" w:rsidP="00ED6A7C">
      <w:pPr>
        <w:numPr>
          <w:ilvl w:val="1"/>
          <w:numId w:val="49"/>
        </w:numPr>
        <w:tabs>
          <w:tab w:val="left" w:pos="426"/>
        </w:tabs>
        <w:spacing w:after="10"/>
        <w:jc w:val="both"/>
        <w:rPr>
          <w:rFonts w:ascii="Times New Roman" w:hAnsi="Times New Roman" w:cs="Times New Roman"/>
          <w:sz w:val="20"/>
          <w:szCs w:val="20"/>
        </w:rPr>
      </w:pPr>
      <w:r w:rsidRPr="00F2374D">
        <w:rPr>
          <w:rFonts w:ascii="Times New Roman" w:hAnsi="Times New Roman" w:cs="Times New Roman"/>
          <w:sz w:val="20"/>
          <w:szCs w:val="20"/>
        </w:rPr>
        <w:t>Prestar esclarecimentos que forem solicitados pela contratada;</w:t>
      </w:r>
    </w:p>
    <w:p w14:paraId="2709B30C" w14:textId="77777777" w:rsidR="00ED6A7C" w:rsidRPr="00F2374D" w:rsidRDefault="00ED6A7C" w:rsidP="00ED6A7C">
      <w:pPr>
        <w:tabs>
          <w:tab w:val="left" w:pos="426"/>
        </w:tabs>
        <w:spacing w:after="10"/>
        <w:jc w:val="both"/>
        <w:rPr>
          <w:rFonts w:ascii="Times New Roman" w:hAnsi="Times New Roman" w:cs="Times New Roman"/>
          <w:sz w:val="20"/>
          <w:szCs w:val="20"/>
        </w:rPr>
      </w:pPr>
      <w:r w:rsidRPr="00F2374D">
        <w:rPr>
          <w:rFonts w:ascii="Times New Roman" w:hAnsi="Times New Roman" w:cs="Times New Roman"/>
          <w:sz w:val="20"/>
          <w:szCs w:val="20"/>
        </w:rPr>
        <w:t xml:space="preserve"> </w:t>
      </w:r>
    </w:p>
    <w:p w14:paraId="3A269B11" w14:textId="77777777" w:rsidR="00ED6A7C" w:rsidRPr="00F2374D" w:rsidRDefault="00ED6A7C" w:rsidP="00ED6A7C">
      <w:pPr>
        <w:numPr>
          <w:ilvl w:val="1"/>
          <w:numId w:val="49"/>
        </w:numPr>
        <w:tabs>
          <w:tab w:val="left" w:pos="426"/>
        </w:tabs>
        <w:spacing w:after="10"/>
        <w:jc w:val="both"/>
        <w:rPr>
          <w:rFonts w:ascii="Times New Roman" w:hAnsi="Times New Roman" w:cs="Times New Roman"/>
          <w:sz w:val="20"/>
          <w:szCs w:val="20"/>
        </w:rPr>
      </w:pPr>
      <w:r w:rsidRPr="00F2374D">
        <w:rPr>
          <w:rFonts w:ascii="Times New Roman" w:hAnsi="Times New Roman" w:cs="Times New Roman"/>
          <w:sz w:val="20"/>
          <w:szCs w:val="20"/>
        </w:rPr>
        <w:t xml:space="preserve">Notificar à Contratada a ocorrência de irregularidades na execução do objeto; </w:t>
      </w:r>
    </w:p>
    <w:p w14:paraId="7617AE7E" w14:textId="77777777" w:rsidR="00ED6A7C" w:rsidRPr="00F2374D" w:rsidRDefault="00ED6A7C" w:rsidP="00ED6A7C">
      <w:pPr>
        <w:tabs>
          <w:tab w:val="left" w:pos="426"/>
        </w:tabs>
        <w:spacing w:after="10"/>
        <w:jc w:val="both"/>
        <w:rPr>
          <w:rFonts w:ascii="Times New Roman" w:hAnsi="Times New Roman" w:cs="Times New Roman"/>
          <w:sz w:val="20"/>
          <w:szCs w:val="20"/>
        </w:rPr>
      </w:pPr>
    </w:p>
    <w:p w14:paraId="058E1761" w14:textId="77777777" w:rsidR="00ED6A7C" w:rsidRPr="00F2374D" w:rsidRDefault="00ED6A7C" w:rsidP="00CB34F3">
      <w:pPr>
        <w:numPr>
          <w:ilvl w:val="1"/>
          <w:numId w:val="49"/>
        </w:numPr>
        <w:tabs>
          <w:tab w:val="left" w:pos="426"/>
        </w:tabs>
        <w:spacing w:after="10"/>
        <w:jc w:val="both"/>
        <w:rPr>
          <w:rFonts w:ascii="Times New Roman" w:hAnsi="Times New Roman" w:cs="Times New Roman"/>
          <w:sz w:val="20"/>
          <w:szCs w:val="20"/>
        </w:rPr>
      </w:pPr>
      <w:r w:rsidRPr="00F2374D">
        <w:rPr>
          <w:rFonts w:ascii="Times New Roman" w:hAnsi="Times New Roman" w:cs="Times New Roman"/>
          <w:sz w:val="20"/>
          <w:szCs w:val="20"/>
        </w:rPr>
        <w:t xml:space="preserve">Efetuar os pagamentos conforme prazos estabelecidos; </w:t>
      </w:r>
    </w:p>
    <w:p w14:paraId="3723A49A" w14:textId="77777777" w:rsidR="00ED6A7C" w:rsidRPr="00F2374D" w:rsidRDefault="00ED6A7C" w:rsidP="00CB34F3">
      <w:pPr>
        <w:tabs>
          <w:tab w:val="left" w:pos="426"/>
        </w:tabs>
        <w:spacing w:after="10"/>
        <w:jc w:val="both"/>
        <w:rPr>
          <w:rFonts w:ascii="Times New Roman" w:hAnsi="Times New Roman" w:cs="Times New Roman"/>
          <w:sz w:val="20"/>
          <w:szCs w:val="20"/>
        </w:rPr>
      </w:pPr>
    </w:p>
    <w:p w14:paraId="2AE2BBC0" w14:textId="77777777" w:rsidR="00ED6A7C" w:rsidRDefault="00ED6A7C" w:rsidP="00CB34F3">
      <w:pPr>
        <w:numPr>
          <w:ilvl w:val="1"/>
          <w:numId w:val="49"/>
        </w:numPr>
        <w:tabs>
          <w:tab w:val="left" w:pos="426"/>
        </w:tabs>
        <w:spacing w:after="3" w:line="248" w:lineRule="auto"/>
        <w:ind w:left="0" w:firstLine="360"/>
        <w:jc w:val="both"/>
        <w:rPr>
          <w:rFonts w:ascii="Times New Roman" w:hAnsi="Times New Roman" w:cs="Times New Roman"/>
          <w:sz w:val="20"/>
          <w:szCs w:val="20"/>
        </w:rPr>
      </w:pPr>
      <w:r w:rsidRPr="00F2374D">
        <w:rPr>
          <w:rFonts w:ascii="Times New Roman" w:hAnsi="Times New Roman" w:cs="Times New Roman"/>
          <w:sz w:val="20"/>
          <w:szCs w:val="20"/>
        </w:rPr>
        <w:t xml:space="preserve">Nos termos do art. 117, da Lei Federal nº 14.133/2021, será designado representante para acompanhar e fiscalizar a prestação do serviço, anotando em registro próprio todas as ocorrências relacionadas com a execução e determinando o que for necessário à regularização de falhas ou defeitos observados. </w:t>
      </w:r>
    </w:p>
    <w:p w14:paraId="5749866C" w14:textId="77777777" w:rsidR="00ED6A7C" w:rsidRDefault="00ED6A7C" w:rsidP="00CB34F3">
      <w:pPr>
        <w:pStyle w:val="PargrafodaLista"/>
        <w:rPr>
          <w:rFonts w:ascii="Times New Roman" w:hAnsi="Times New Roman" w:cs="Times New Roman"/>
          <w:sz w:val="20"/>
          <w:szCs w:val="20"/>
        </w:rPr>
      </w:pPr>
    </w:p>
    <w:p w14:paraId="03DA9169" w14:textId="6B684E3C" w:rsidR="00ED6A7C" w:rsidRDefault="00ED6A7C" w:rsidP="00CB34F3">
      <w:pPr>
        <w:numPr>
          <w:ilvl w:val="1"/>
          <w:numId w:val="49"/>
        </w:numPr>
        <w:tabs>
          <w:tab w:val="left" w:pos="426"/>
        </w:tabs>
        <w:spacing w:after="3" w:line="248" w:lineRule="auto"/>
        <w:ind w:left="0" w:firstLine="360"/>
        <w:jc w:val="both"/>
        <w:rPr>
          <w:rFonts w:ascii="Times New Roman" w:hAnsi="Times New Roman" w:cs="Times New Roman"/>
          <w:sz w:val="20"/>
          <w:szCs w:val="20"/>
        </w:rPr>
      </w:pPr>
      <w:r w:rsidRPr="00ED6A7C">
        <w:rPr>
          <w:rFonts w:ascii="Times New Roman" w:hAnsi="Times New Roman" w:cs="Times New Roman"/>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Federal nº 14.133/2021</w:t>
      </w:r>
      <w:r>
        <w:rPr>
          <w:rFonts w:ascii="Times New Roman" w:hAnsi="Times New Roman" w:cs="Times New Roman"/>
          <w:sz w:val="20"/>
          <w:szCs w:val="20"/>
        </w:rPr>
        <w:t>.</w:t>
      </w:r>
    </w:p>
    <w:p w14:paraId="0590DCD4" w14:textId="77777777" w:rsidR="00ED6A7C" w:rsidRDefault="00ED6A7C" w:rsidP="00CB34F3">
      <w:pPr>
        <w:pStyle w:val="PargrafodaLista"/>
        <w:rPr>
          <w:rFonts w:ascii="Times New Roman" w:hAnsi="Times New Roman" w:cs="Times New Roman"/>
          <w:sz w:val="20"/>
          <w:szCs w:val="20"/>
        </w:rPr>
      </w:pPr>
    </w:p>
    <w:p w14:paraId="21745D27" w14:textId="44D8C669" w:rsidR="00ED6A7C" w:rsidRPr="00944F02" w:rsidRDefault="00ED6A7C" w:rsidP="00CB34F3">
      <w:pPr>
        <w:numPr>
          <w:ilvl w:val="1"/>
          <w:numId w:val="49"/>
        </w:numPr>
        <w:tabs>
          <w:tab w:val="left" w:pos="426"/>
        </w:tabs>
        <w:spacing w:after="3" w:line="248" w:lineRule="auto"/>
        <w:jc w:val="both"/>
        <w:rPr>
          <w:rFonts w:ascii="Times New Roman" w:hAnsi="Times New Roman" w:cs="Times New Roman"/>
          <w:sz w:val="20"/>
          <w:szCs w:val="20"/>
        </w:rPr>
      </w:pPr>
      <w:r w:rsidRPr="00F2374D">
        <w:rPr>
          <w:rFonts w:ascii="Times New Roman" w:hAnsi="Times New Roman" w:cs="Times New Roman"/>
          <w:sz w:val="20"/>
          <w:szCs w:val="20"/>
        </w:rPr>
        <w:t xml:space="preserve">O </w:t>
      </w:r>
      <w:r w:rsidRPr="00944F02">
        <w:rPr>
          <w:rFonts w:ascii="Times New Roman" w:hAnsi="Times New Roman" w:cs="Times New Roman"/>
          <w:sz w:val="20"/>
          <w:szCs w:val="20"/>
        </w:rPr>
        <w:t>representante da Administração anotará em registro próprio todas as ocorrências relacionadas com a execução d</w:t>
      </w:r>
      <w:r w:rsidR="009B666E">
        <w:rPr>
          <w:rFonts w:ascii="Times New Roman" w:hAnsi="Times New Roman" w:cs="Times New Roman"/>
          <w:sz w:val="20"/>
          <w:szCs w:val="20"/>
        </w:rPr>
        <w:t>o contrato</w:t>
      </w:r>
      <w:r w:rsidRPr="00944F02">
        <w:rPr>
          <w:rFonts w:ascii="Times New Roman" w:hAnsi="Times New Roman" w:cs="Times New Roman"/>
          <w:sz w:val="20"/>
          <w:szCs w:val="20"/>
        </w:rPr>
        <w:t xml:space="preserve">,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3D33C171" w14:textId="77777777" w:rsidR="00ED6A7C" w:rsidRPr="00ED6A7C" w:rsidRDefault="00ED6A7C" w:rsidP="00CB34F3">
      <w:pPr>
        <w:tabs>
          <w:tab w:val="left" w:pos="426"/>
        </w:tabs>
        <w:spacing w:after="3" w:line="248" w:lineRule="auto"/>
        <w:ind w:left="360"/>
        <w:jc w:val="both"/>
        <w:rPr>
          <w:rFonts w:ascii="Times New Roman" w:hAnsi="Times New Roman" w:cs="Times New Roman"/>
          <w:sz w:val="20"/>
          <w:szCs w:val="20"/>
        </w:rPr>
      </w:pPr>
    </w:p>
    <w:p w14:paraId="34F9D673" w14:textId="77777777" w:rsidR="00ED6A7C" w:rsidRPr="00FE41C8" w:rsidRDefault="00ED6A7C" w:rsidP="00CB34F3">
      <w:pPr>
        <w:numPr>
          <w:ilvl w:val="0"/>
          <w:numId w:val="49"/>
        </w:numPr>
        <w:spacing w:after="10" w:line="249" w:lineRule="auto"/>
        <w:jc w:val="both"/>
        <w:rPr>
          <w:rFonts w:ascii="Times New Roman" w:hAnsi="Times New Roman" w:cs="Times New Roman"/>
          <w:b/>
          <w:color w:val="000000"/>
          <w:sz w:val="20"/>
          <w:szCs w:val="20"/>
        </w:rPr>
      </w:pPr>
      <w:r w:rsidRPr="00FE41C8">
        <w:rPr>
          <w:rFonts w:ascii="Times New Roman" w:hAnsi="Times New Roman" w:cs="Times New Roman"/>
          <w:b/>
          <w:sz w:val="20"/>
          <w:szCs w:val="20"/>
          <w:u w:val="single"/>
        </w:rPr>
        <w:t>MODELO</w:t>
      </w:r>
      <w:r w:rsidRPr="00FE41C8">
        <w:rPr>
          <w:rFonts w:ascii="Times New Roman" w:hAnsi="Times New Roman" w:cs="Times New Roman"/>
          <w:b/>
          <w:color w:val="000000"/>
          <w:sz w:val="20"/>
          <w:szCs w:val="20"/>
          <w:u w:val="single"/>
        </w:rPr>
        <w:t xml:space="preserve"> DE GESTÃO DO CONTRATO:</w:t>
      </w:r>
    </w:p>
    <w:p w14:paraId="2DE56ECD" w14:textId="77777777" w:rsidR="00596A7C" w:rsidRPr="00596A7C" w:rsidRDefault="00596A7C" w:rsidP="00CB34F3">
      <w:pPr>
        <w:pStyle w:val="NormalWeb"/>
        <w:numPr>
          <w:ilvl w:val="1"/>
          <w:numId w:val="45"/>
        </w:numPr>
        <w:spacing w:before="120" w:beforeAutospacing="0" w:after="120" w:afterAutospacing="0"/>
        <w:ind w:left="927"/>
        <w:jc w:val="both"/>
        <w:textAlignment w:val="baseline"/>
        <w:rPr>
          <w:color w:val="000000"/>
          <w:sz w:val="20"/>
          <w:szCs w:val="20"/>
        </w:rPr>
      </w:pPr>
      <w:r w:rsidRPr="00596A7C">
        <w:rPr>
          <w:color w:val="000000"/>
          <w:sz w:val="20"/>
          <w:szCs w:val="20"/>
        </w:rPr>
        <w:t>O contrato deverá ser executado fielmente pelas partes, de acordo com as cláusulas avençadas e as normas da Lei nº 14.133, de 2021, e cada parte responderá pelas consequências de sua inexecução total ou parcial.</w:t>
      </w:r>
    </w:p>
    <w:p w14:paraId="55D868FE" w14:textId="77777777" w:rsidR="00596A7C" w:rsidRPr="00596A7C" w:rsidRDefault="00596A7C" w:rsidP="00CB34F3">
      <w:pPr>
        <w:pStyle w:val="NormalWeb"/>
        <w:numPr>
          <w:ilvl w:val="1"/>
          <w:numId w:val="45"/>
        </w:numPr>
        <w:spacing w:before="120" w:beforeAutospacing="0" w:after="120" w:afterAutospacing="0"/>
        <w:ind w:left="927"/>
        <w:jc w:val="both"/>
        <w:textAlignment w:val="baseline"/>
        <w:rPr>
          <w:color w:val="000000"/>
          <w:sz w:val="20"/>
          <w:szCs w:val="20"/>
        </w:rPr>
      </w:pPr>
      <w:r w:rsidRPr="00596A7C">
        <w:rPr>
          <w:color w:val="000000"/>
          <w:sz w:val="20"/>
          <w:szCs w:val="20"/>
        </w:rPr>
        <w:t>Em caso de impedimento, ordem de paralisação ou suspensão do contrato, o cronograma de execução será prorrogado automaticamente pelo tempo correspondente, anotadas tais circunstâncias mediante simples apostila.</w:t>
      </w:r>
    </w:p>
    <w:p w14:paraId="6A40ACCA" w14:textId="77777777" w:rsidR="00596A7C" w:rsidRPr="00596A7C" w:rsidRDefault="00596A7C" w:rsidP="00CB34F3">
      <w:pPr>
        <w:pStyle w:val="NormalWeb"/>
        <w:numPr>
          <w:ilvl w:val="1"/>
          <w:numId w:val="45"/>
        </w:numPr>
        <w:spacing w:before="120" w:beforeAutospacing="0" w:after="120" w:afterAutospacing="0"/>
        <w:ind w:left="927"/>
        <w:jc w:val="both"/>
        <w:textAlignment w:val="baseline"/>
        <w:rPr>
          <w:color w:val="000000"/>
          <w:sz w:val="20"/>
          <w:szCs w:val="20"/>
        </w:rPr>
      </w:pPr>
      <w:r w:rsidRPr="00596A7C">
        <w:rPr>
          <w:color w:val="000000"/>
          <w:sz w:val="20"/>
          <w:szCs w:val="20"/>
        </w:rPr>
        <w:t>As comunicações entre o órgão ou entidade e a contratada devem ser realizadas por escrito sempre que o ato exigir tal formalidade, admitindo-se o uso de mensagem eletrônica para esse fim.</w:t>
      </w:r>
    </w:p>
    <w:p w14:paraId="4E31BD63" w14:textId="77777777" w:rsidR="00596A7C" w:rsidRPr="00596A7C" w:rsidRDefault="00596A7C" w:rsidP="00CB34F3">
      <w:pPr>
        <w:pStyle w:val="NormalWeb"/>
        <w:numPr>
          <w:ilvl w:val="1"/>
          <w:numId w:val="45"/>
        </w:numPr>
        <w:spacing w:before="120" w:beforeAutospacing="0" w:after="120" w:afterAutospacing="0"/>
        <w:ind w:left="927"/>
        <w:jc w:val="both"/>
        <w:textAlignment w:val="baseline"/>
        <w:rPr>
          <w:color w:val="000000"/>
          <w:sz w:val="20"/>
          <w:szCs w:val="20"/>
        </w:rPr>
      </w:pPr>
      <w:r w:rsidRPr="00596A7C">
        <w:rPr>
          <w:color w:val="000000"/>
          <w:sz w:val="20"/>
          <w:szCs w:val="20"/>
        </w:rPr>
        <w:t>O órgão ou entidade poderá convocar representante da empresa para adoção de providências que devam ser cumpridas de imediato.</w:t>
      </w:r>
    </w:p>
    <w:p w14:paraId="653B7068" w14:textId="77777777" w:rsidR="00596A7C" w:rsidRPr="00596A7C" w:rsidRDefault="00596A7C" w:rsidP="00CB34F3">
      <w:pPr>
        <w:pStyle w:val="NormalWeb"/>
        <w:numPr>
          <w:ilvl w:val="1"/>
          <w:numId w:val="45"/>
        </w:numPr>
        <w:spacing w:before="120" w:beforeAutospacing="0" w:after="120" w:afterAutospacing="0"/>
        <w:ind w:left="927"/>
        <w:jc w:val="both"/>
        <w:textAlignment w:val="baseline"/>
        <w:rPr>
          <w:color w:val="000000"/>
          <w:sz w:val="20"/>
          <w:szCs w:val="20"/>
        </w:rPr>
      </w:pPr>
      <w:r w:rsidRPr="00596A7C">
        <w:rPr>
          <w:color w:val="000000"/>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965996F" w14:textId="77777777" w:rsidR="002D34A3" w:rsidRPr="00596A7C" w:rsidRDefault="002D34A3" w:rsidP="00CB34F3">
      <w:pPr>
        <w:spacing w:line="259" w:lineRule="auto"/>
        <w:jc w:val="both"/>
        <w:rPr>
          <w:rFonts w:ascii="Times New Roman" w:hAnsi="Times New Roman" w:cs="Times New Roman"/>
          <w:sz w:val="20"/>
          <w:szCs w:val="20"/>
        </w:rPr>
      </w:pPr>
      <w:r w:rsidRPr="00596A7C">
        <w:rPr>
          <w:rFonts w:ascii="Times New Roman" w:hAnsi="Times New Roman" w:cs="Times New Roman"/>
          <w:sz w:val="20"/>
          <w:szCs w:val="20"/>
        </w:rPr>
        <w:t xml:space="preserve"> </w:t>
      </w:r>
    </w:p>
    <w:p w14:paraId="59BC1AC1" w14:textId="77777777" w:rsidR="002D34A3" w:rsidRPr="00596A7C" w:rsidRDefault="002D34A3" w:rsidP="00CB34F3">
      <w:pPr>
        <w:numPr>
          <w:ilvl w:val="0"/>
          <w:numId w:val="35"/>
        </w:numPr>
        <w:spacing w:after="127" w:line="249" w:lineRule="auto"/>
        <w:ind w:hanging="240"/>
        <w:jc w:val="both"/>
        <w:rPr>
          <w:rFonts w:ascii="Times New Roman" w:hAnsi="Times New Roman" w:cs="Times New Roman"/>
          <w:b/>
          <w:sz w:val="20"/>
          <w:szCs w:val="20"/>
        </w:rPr>
      </w:pPr>
      <w:r w:rsidRPr="00596A7C">
        <w:rPr>
          <w:rFonts w:ascii="Times New Roman" w:hAnsi="Times New Roman" w:cs="Times New Roman"/>
          <w:b/>
          <w:sz w:val="20"/>
          <w:szCs w:val="20"/>
        </w:rPr>
        <w:t xml:space="preserve">DAS CONDIÇÕES DE PAGAMENTO: </w:t>
      </w:r>
    </w:p>
    <w:p w14:paraId="205B3961" w14:textId="6BCFFB76" w:rsidR="002D34A3" w:rsidRPr="00596A7C" w:rsidRDefault="002D34A3" w:rsidP="00CB34F3">
      <w:pPr>
        <w:numPr>
          <w:ilvl w:val="1"/>
          <w:numId w:val="35"/>
        </w:numPr>
        <w:tabs>
          <w:tab w:val="left" w:pos="426"/>
        </w:tabs>
        <w:spacing w:after="3" w:line="248" w:lineRule="auto"/>
        <w:ind w:left="0" w:hanging="10"/>
        <w:jc w:val="both"/>
        <w:rPr>
          <w:rFonts w:ascii="Times New Roman" w:hAnsi="Times New Roman" w:cs="Times New Roman"/>
          <w:sz w:val="20"/>
          <w:szCs w:val="20"/>
        </w:rPr>
      </w:pPr>
      <w:r w:rsidRPr="00596A7C">
        <w:rPr>
          <w:rFonts w:ascii="Times New Roman" w:hAnsi="Times New Roman" w:cs="Times New Roman"/>
          <w:sz w:val="20"/>
          <w:szCs w:val="20"/>
        </w:rPr>
        <w:t xml:space="preserve">O Município de Correia Pinto </w:t>
      </w:r>
      <w:r w:rsidRPr="007C2BC4">
        <w:rPr>
          <w:rFonts w:ascii="Times New Roman" w:hAnsi="Times New Roman" w:cs="Times New Roman"/>
          <w:sz w:val="20"/>
          <w:szCs w:val="20"/>
        </w:rPr>
        <w:t xml:space="preserve">efetuará o </w:t>
      </w:r>
      <w:r w:rsidRPr="007C2BC4">
        <w:rPr>
          <w:rFonts w:ascii="Times New Roman" w:hAnsi="Times New Roman" w:cs="Times New Roman"/>
          <w:b/>
          <w:sz w:val="20"/>
          <w:szCs w:val="20"/>
        </w:rPr>
        <w:t>pagamento em até 30 (trinta) dias</w:t>
      </w:r>
      <w:r w:rsidRPr="007C2BC4">
        <w:rPr>
          <w:rFonts w:ascii="Times New Roman" w:hAnsi="Times New Roman" w:cs="Times New Roman"/>
          <w:sz w:val="20"/>
          <w:szCs w:val="20"/>
        </w:rPr>
        <w:t xml:space="preserve"> após </w:t>
      </w:r>
      <w:r w:rsidR="00A01E06">
        <w:rPr>
          <w:rFonts w:ascii="Times New Roman" w:hAnsi="Times New Roman" w:cs="Times New Roman"/>
          <w:sz w:val="20"/>
          <w:szCs w:val="20"/>
        </w:rPr>
        <w:t>a entrega do objeto licitado</w:t>
      </w:r>
      <w:r w:rsidR="00A01E06" w:rsidRPr="007C2BC4">
        <w:rPr>
          <w:rFonts w:ascii="Times New Roman" w:hAnsi="Times New Roman" w:cs="Times New Roman"/>
          <w:sz w:val="20"/>
          <w:szCs w:val="20"/>
        </w:rPr>
        <w:t xml:space="preserve"> </w:t>
      </w:r>
      <w:r w:rsidR="00A01E06">
        <w:rPr>
          <w:rFonts w:ascii="Times New Roman" w:hAnsi="Times New Roman" w:cs="Times New Roman"/>
          <w:sz w:val="20"/>
          <w:szCs w:val="20"/>
        </w:rPr>
        <w:t xml:space="preserve">e </w:t>
      </w:r>
      <w:r w:rsidRPr="007C2BC4">
        <w:rPr>
          <w:rFonts w:ascii="Times New Roman" w:hAnsi="Times New Roman" w:cs="Times New Roman"/>
          <w:sz w:val="20"/>
          <w:szCs w:val="20"/>
        </w:rPr>
        <w:t xml:space="preserve">recebimento da respectiva Nota Fiscal/Fatura, no setor competente, e conferência da mesma. O pagamento será efetuado </w:t>
      </w:r>
      <w:r w:rsidRPr="00596A7C">
        <w:rPr>
          <w:rFonts w:ascii="Times New Roman" w:hAnsi="Times New Roman" w:cs="Times New Roman"/>
          <w:sz w:val="20"/>
          <w:szCs w:val="20"/>
        </w:rPr>
        <w:t xml:space="preserve">em parcela única. </w:t>
      </w:r>
    </w:p>
    <w:p w14:paraId="66B4FADA" w14:textId="77777777" w:rsidR="002D34A3" w:rsidRPr="00596A7C" w:rsidRDefault="002D34A3" w:rsidP="00CB34F3">
      <w:pPr>
        <w:tabs>
          <w:tab w:val="left" w:pos="426"/>
        </w:tabs>
        <w:spacing w:line="259" w:lineRule="auto"/>
        <w:jc w:val="both"/>
        <w:rPr>
          <w:rFonts w:ascii="Times New Roman" w:hAnsi="Times New Roman" w:cs="Times New Roman"/>
          <w:sz w:val="20"/>
          <w:szCs w:val="20"/>
        </w:rPr>
      </w:pPr>
      <w:r w:rsidRPr="00596A7C">
        <w:rPr>
          <w:rFonts w:ascii="Times New Roman" w:hAnsi="Times New Roman" w:cs="Times New Roman"/>
          <w:sz w:val="20"/>
          <w:szCs w:val="20"/>
        </w:rPr>
        <w:t xml:space="preserve"> </w:t>
      </w:r>
    </w:p>
    <w:p w14:paraId="48087B60" w14:textId="77777777" w:rsidR="002D34A3" w:rsidRPr="00596A7C" w:rsidRDefault="002D34A3" w:rsidP="00CB34F3">
      <w:pPr>
        <w:numPr>
          <w:ilvl w:val="1"/>
          <w:numId w:val="35"/>
        </w:numPr>
        <w:tabs>
          <w:tab w:val="left" w:pos="426"/>
        </w:tabs>
        <w:spacing w:after="3" w:line="248" w:lineRule="auto"/>
        <w:ind w:left="0" w:hanging="10"/>
        <w:jc w:val="both"/>
        <w:rPr>
          <w:rFonts w:ascii="Times New Roman" w:hAnsi="Times New Roman" w:cs="Times New Roman"/>
          <w:sz w:val="20"/>
          <w:szCs w:val="20"/>
        </w:rPr>
      </w:pPr>
      <w:r w:rsidRPr="00596A7C">
        <w:rPr>
          <w:rFonts w:ascii="Times New Roman" w:hAnsi="Times New Roman" w:cs="Times New Roman"/>
          <w:sz w:val="20"/>
          <w:szCs w:val="20"/>
        </w:rPr>
        <w:t xml:space="preserve">A prestação do serviço quando solicitada deverá ser faturada de acordo com a secretaria solicitante conforme CNPJ abaixo: </w:t>
      </w:r>
    </w:p>
    <w:p w14:paraId="0871E739" w14:textId="77777777" w:rsidR="002D34A3" w:rsidRPr="00596A7C" w:rsidRDefault="002D34A3" w:rsidP="00CB34F3">
      <w:pPr>
        <w:spacing w:line="259" w:lineRule="auto"/>
        <w:jc w:val="both"/>
        <w:rPr>
          <w:rFonts w:ascii="Times New Roman" w:hAnsi="Times New Roman" w:cs="Times New Roman"/>
          <w:sz w:val="20"/>
          <w:szCs w:val="20"/>
        </w:rPr>
      </w:pPr>
      <w:r w:rsidRPr="00596A7C">
        <w:rPr>
          <w:rFonts w:ascii="Times New Roman" w:hAnsi="Times New Roman" w:cs="Times New Roman"/>
          <w:sz w:val="20"/>
          <w:szCs w:val="20"/>
        </w:rPr>
        <w:t xml:space="preserve"> </w:t>
      </w:r>
    </w:p>
    <w:p w14:paraId="41B296E2" w14:textId="2274A0B9" w:rsidR="00A01E06" w:rsidRPr="00D745FE" w:rsidRDefault="00A01E06" w:rsidP="00E26A01">
      <w:pPr>
        <w:numPr>
          <w:ilvl w:val="2"/>
          <w:numId w:val="35"/>
        </w:numPr>
        <w:tabs>
          <w:tab w:val="left" w:pos="1134"/>
        </w:tabs>
        <w:spacing w:after="3" w:line="248" w:lineRule="auto"/>
        <w:ind w:left="0" w:right="202" w:firstLine="567"/>
        <w:jc w:val="both"/>
        <w:rPr>
          <w:rFonts w:ascii="Times New Roman" w:hAnsi="Times New Roman" w:cs="Times New Roman"/>
          <w:b/>
          <w:color w:val="FF0000"/>
          <w:sz w:val="20"/>
          <w:szCs w:val="20"/>
        </w:rPr>
      </w:pPr>
      <w:r w:rsidRPr="00F13052">
        <w:rPr>
          <w:rFonts w:ascii="Times New Roman" w:hAnsi="Times New Roman" w:cs="Times New Roman"/>
          <w:b/>
          <w:sz w:val="20"/>
          <w:szCs w:val="20"/>
        </w:rPr>
        <w:t>Fundação Hospitalar Municipal de Correia Pinto, CNPJ nº 75.438.655/0003-07, endereço: Rua Luiz de Camões</w:t>
      </w:r>
      <w:r w:rsidRPr="00F13052">
        <w:rPr>
          <w:rFonts w:ascii="Times New Roman" w:hAnsi="Times New Roman" w:cs="Times New Roman"/>
          <w:b/>
          <w:bCs/>
          <w:sz w:val="20"/>
          <w:szCs w:val="20"/>
        </w:rPr>
        <w:t>, 363, São Pedro, Correia Pinto/SC - CEP 88535-000</w:t>
      </w:r>
      <w:r w:rsidRPr="00F13052">
        <w:rPr>
          <w:rFonts w:ascii="Times New Roman" w:hAnsi="Times New Roman" w:cs="Times New Roman"/>
          <w:b/>
          <w:sz w:val="20"/>
          <w:szCs w:val="20"/>
        </w:rPr>
        <w:t xml:space="preserve">. </w:t>
      </w:r>
    </w:p>
    <w:p w14:paraId="2A54E91F" w14:textId="77777777" w:rsidR="002D34A3" w:rsidRPr="00596A7C" w:rsidRDefault="002D34A3" w:rsidP="002D34A3">
      <w:pPr>
        <w:spacing w:line="259" w:lineRule="auto"/>
        <w:ind w:left="427"/>
        <w:jc w:val="both"/>
        <w:rPr>
          <w:rFonts w:ascii="Times New Roman" w:hAnsi="Times New Roman" w:cs="Times New Roman"/>
          <w:sz w:val="20"/>
          <w:szCs w:val="20"/>
        </w:rPr>
      </w:pPr>
      <w:r w:rsidRPr="00596A7C">
        <w:rPr>
          <w:rFonts w:ascii="Times New Roman" w:hAnsi="Times New Roman" w:cs="Times New Roman"/>
          <w:sz w:val="20"/>
          <w:szCs w:val="20"/>
        </w:rPr>
        <w:lastRenderedPageBreak/>
        <w:t xml:space="preserve"> </w:t>
      </w:r>
    </w:p>
    <w:p w14:paraId="16800203" w14:textId="49012CB1" w:rsidR="002D34A3" w:rsidRPr="00596A7C" w:rsidRDefault="002D34A3" w:rsidP="002D34A3">
      <w:pPr>
        <w:numPr>
          <w:ilvl w:val="1"/>
          <w:numId w:val="35"/>
        </w:numPr>
        <w:tabs>
          <w:tab w:val="left" w:pos="426"/>
        </w:tabs>
        <w:spacing w:after="3" w:line="248" w:lineRule="auto"/>
        <w:ind w:left="0" w:right="202" w:hanging="10"/>
        <w:jc w:val="both"/>
        <w:rPr>
          <w:rFonts w:ascii="Times New Roman" w:hAnsi="Times New Roman" w:cs="Times New Roman"/>
          <w:sz w:val="20"/>
          <w:szCs w:val="20"/>
        </w:rPr>
      </w:pPr>
      <w:r w:rsidRPr="00596A7C">
        <w:rPr>
          <w:rFonts w:ascii="Times New Roman" w:hAnsi="Times New Roman" w:cs="Times New Roman"/>
          <w:sz w:val="20"/>
          <w:szCs w:val="20"/>
        </w:rPr>
        <w:t>Informar na(s) Nota(s) Fiscal(</w:t>
      </w:r>
      <w:proofErr w:type="spellStart"/>
      <w:r w:rsidRPr="00596A7C">
        <w:rPr>
          <w:rFonts w:ascii="Times New Roman" w:hAnsi="Times New Roman" w:cs="Times New Roman"/>
          <w:sz w:val="20"/>
          <w:szCs w:val="20"/>
        </w:rPr>
        <w:t>is</w:t>
      </w:r>
      <w:proofErr w:type="spellEnd"/>
      <w:r w:rsidRPr="00596A7C">
        <w:rPr>
          <w:rFonts w:ascii="Times New Roman" w:hAnsi="Times New Roman" w:cs="Times New Roman"/>
          <w:sz w:val="20"/>
          <w:szCs w:val="20"/>
        </w:rPr>
        <w:t>) a Modalidade e o Número da Licitação, como também o Banco, Agência e Número da Conta Corrente (Pessoa Jurídica) para pagamento da mesma,</w:t>
      </w:r>
      <w:r w:rsidR="008730E7" w:rsidRPr="00596A7C">
        <w:rPr>
          <w:rFonts w:ascii="Times New Roman" w:hAnsi="Times New Roman" w:cs="Times New Roman"/>
          <w:sz w:val="20"/>
          <w:szCs w:val="20"/>
        </w:rPr>
        <w:t xml:space="preserve"> de preferência Banco do Brasil.</w:t>
      </w:r>
    </w:p>
    <w:p w14:paraId="47D9E5F6" w14:textId="77777777" w:rsidR="002D34A3" w:rsidRPr="00596A7C" w:rsidRDefault="002D34A3" w:rsidP="002D34A3">
      <w:pPr>
        <w:spacing w:line="259" w:lineRule="auto"/>
        <w:jc w:val="both"/>
        <w:rPr>
          <w:rFonts w:ascii="Times New Roman" w:hAnsi="Times New Roman" w:cs="Times New Roman"/>
          <w:sz w:val="20"/>
          <w:szCs w:val="20"/>
        </w:rPr>
      </w:pPr>
      <w:r w:rsidRPr="00596A7C">
        <w:rPr>
          <w:rFonts w:ascii="Times New Roman" w:hAnsi="Times New Roman" w:cs="Times New Roman"/>
          <w:sz w:val="20"/>
          <w:szCs w:val="20"/>
        </w:rPr>
        <w:t xml:space="preserve"> </w:t>
      </w:r>
    </w:p>
    <w:p w14:paraId="0D57E30A" w14:textId="77777777" w:rsidR="002D34A3" w:rsidRPr="00596A7C" w:rsidRDefault="002D34A3" w:rsidP="002D34A3">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596A7C">
        <w:rPr>
          <w:rFonts w:ascii="Times New Roman" w:hAnsi="Times New Roman" w:cs="Times New Roman"/>
          <w:sz w:val="20"/>
          <w:szCs w:val="20"/>
        </w:rPr>
        <w:t xml:space="preserve">A empresa contratada deverá apresentar obrigatoriamente, juntamente com a Nota Fiscal/Fatura, as certidões que atestam a regularidade fiscal. </w:t>
      </w:r>
    </w:p>
    <w:p w14:paraId="7FADB3D8" w14:textId="09726AC1" w:rsidR="002D34A3" w:rsidRPr="00596A7C" w:rsidRDefault="002D34A3" w:rsidP="002D34A3">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596A7C">
        <w:rPr>
          <w:rFonts w:ascii="Times New Roman" w:hAnsi="Times New Roman" w:cs="Times New Roman"/>
          <w:sz w:val="20"/>
          <w:szCs w:val="20"/>
        </w:rPr>
        <w:t>É de Obrigatoriedade da empresa contratada ao emitir a(s) Notas(s) Fiscal(</w:t>
      </w:r>
      <w:proofErr w:type="spellStart"/>
      <w:r w:rsidRPr="00596A7C">
        <w:rPr>
          <w:rFonts w:ascii="Times New Roman" w:hAnsi="Times New Roman" w:cs="Times New Roman"/>
          <w:sz w:val="20"/>
          <w:szCs w:val="20"/>
        </w:rPr>
        <w:t>is</w:t>
      </w:r>
      <w:proofErr w:type="spellEnd"/>
      <w:r w:rsidRPr="00596A7C">
        <w:rPr>
          <w:rFonts w:ascii="Times New Roman" w:hAnsi="Times New Roman" w:cs="Times New Roman"/>
          <w:sz w:val="20"/>
          <w:szCs w:val="20"/>
        </w:rPr>
        <w:t>), conforme Solicitação(</w:t>
      </w:r>
      <w:proofErr w:type="spellStart"/>
      <w:r w:rsidRPr="00596A7C">
        <w:rPr>
          <w:rFonts w:ascii="Times New Roman" w:hAnsi="Times New Roman" w:cs="Times New Roman"/>
          <w:sz w:val="20"/>
          <w:szCs w:val="20"/>
        </w:rPr>
        <w:t>ões</w:t>
      </w:r>
      <w:proofErr w:type="spellEnd"/>
      <w:r w:rsidRPr="00596A7C">
        <w:rPr>
          <w:rFonts w:ascii="Times New Roman" w:hAnsi="Times New Roman" w:cs="Times New Roman"/>
          <w:sz w:val="20"/>
          <w:szCs w:val="20"/>
        </w:rPr>
        <w:t xml:space="preserve">) de despesa(s), </w:t>
      </w:r>
      <w:r w:rsidRPr="00596A7C">
        <w:rPr>
          <w:rFonts w:ascii="Times New Roman" w:hAnsi="Times New Roman" w:cs="Times New Roman"/>
          <w:sz w:val="20"/>
          <w:szCs w:val="20"/>
          <w:u w:val="single"/>
        </w:rPr>
        <w:t xml:space="preserve">e enviar preferencialmente para o e-mail da secretaria responsável para o devido empenho:  </w:t>
      </w:r>
      <w:r w:rsidR="00ED6A7C">
        <w:rPr>
          <w:rFonts w:ascii="Times New Roman" w:hAnsi="Times New Roman" w:cs="Times New Roman"/>
          <w:sz w:val="20"/>
          <w:szCs w:val="20"/>
          <w:u w:val="single"/>
        </w:rPr>
        <w:t>hospital</w:t>
      </w:r>
      <w:hyperlink r:id="rId59" w:history="1">
        <w:r w:rsidR="00ED6A7C" w:rsidRPr="004267AF">
          <w:rPr>
            <w:rStyle w:val="Hyperlink"/>
            <w:rFonts w:ascii="Times New Roman" w:hAnsi="Times New Roman" w:cs="Times New Roman"/>
            <w:sz w:val="20"/>
            <w:szCs w:val="20"/>
          </w:rPr>
          <w:t>adm11@hotmail</w:t>
        </w:r>
      </w:hyperlink>
      <w:r w:rsidR="00ED6A7C">
        <w:rPr>
          <w:rStyle w:val="Hyperlink"/>
          <w:rFonts w:ascii="Times New Roman" w:hAnsi="Times New Roman" w:cs="Times New Roman"/>
          <w:color w:val="auto"/>
          <w:sz w:val="20"/>
          <w:szCs w:val="20"/>
        </w:rPr>
        <w:t>.com.</w:t>
      </w:r>
      <w:r w:rsidRPr="00596A7C">
        <w:rPr>
          <w:rFonts w:ascii="Times New Roman" w:hAnsi="Times New Roman" w:cs="Times New Roman"/>
          <w:sz w:val="20"/>
          <w:szCs w:val="20"/>
        </w:rPr>
        <w:t xml:space="preserve"> </w:t>
      </w:r>
    </w:p>
    <w:p w14:paraId="5FACDED9" w14:textId="77777777" w:rsidR="00682482" w:rsidRPr="00F2374D" w:rsidRDefault="002D34A3" w:rsidP="00682482">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596A7C">
        <w:rPr>
          <w:rFonts w:ascii="Times New Roman" w:hAnsi="Times New Roman" w:cs="Times New Roman"/>
          <w:sz w:val="20"/>
          <w:szCs w:val="20"/>
        </w:rPr>
        <w:t>A CONTRATADA ficará responsável pelo destaque dos tributos incidentes no corpo da nota fiscal emitida, na forma prevista pela Instrução Normativa da R</w:t>
      </w:r>
      <w:r w:rsidRPr="00F2374D">
        <w:rPr>
          <w:rFonts w:ascii="Times New Roman" w:hAnsi="Times New Roman" w:cs="Times New Roman"/>
          <w:sz w:val="20"/>
          <w:szCs w:val="20"/>
        </w:rPr>
        <w:t>eceita Federal do Brasil nº 1.234/2012 e do Decreto Municipal nº 2079/2023, a partir de 10 de junho de 2023, cuja desconformidade importará devolução da nota fiscal para correção.</w:t>
      </w:r>
    </w:p>
    <w:p w14:paraId="426B8EA5" w14:textId="42054821" w:rsidR="002D34A3" w:rsidRPr="00F2374D" w:rsidRDefault="002D34A3" w:rsidP="00682482">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F2374D">
        <w:rPr>
          <w:rFonts w:ascii="Times New Roman" w:hAnsi="Times New Roman" w:cs="Times New Roman"/>
          <w:sz w:val="20"/>
          <w:szCs w:val="20"/>
        </w:rPr>
        <w:t xml:space="preserve">O fornecedor deverá indicar no campo de observação do documento fiscal sua condição de imunidade, isenção e/ou dispensa de retenção do IRRF com o respectivo amparo legal. Na ausência da informação, a Secretaria de Finanças procederá a retenção do imposto conforme as alíquotas contidas na IN RFB n. 1.234/2012, ou outro documento que por ventura venha a substituí-lo. </w:t>
      </w:r>
      <w:r w:rsidRPr="00F2374D">
        <w:rPr>
          <w:rFonts w:ascii="Times New Roman" w:eastAsia="Calibri" w:hAnsi="Times New Roman" w:cs="Times New Roman"/>
          <w:sz w:val="20"/>
          <w:szCs w:val="20"/>
        </w:rPr>
        <w:t xml:space="preserve"> </w:t>
      </w:r>
    </w:p>
    <w:p w14:paraId="334C2882" w14:textId="77777777" w:rsidR="002D34A3" w:rsidRPr="00F2374D" w:rsidRDefault="002D34A3" w:rsidP="002D34A3">
      <w:pPr>
        <w:tabs>
          <w:tab w:val="left" w:pos="426"/>
        </w:tabs>
        <w:spacing w:line="259" w:lineRule="auto"/>
        <w:jc w:val="both"/>
        <w:rPr>
          <w:rFonts w:ascii="Times New Roman" w:hAnsi="Times New Roman" w:cs="Times New Roman"/>
          <w:sz w:val="20"/>
          <w:szCs w:val="20"/>
        </w:rPr>
      </w:pPr>
      <w:r w:rsidRPr="00F2374D">
        <w:rPr>
          <w:rFonts w:ascii="Times New Roman" w:hAnsi="Times New Roman" w:cs="Times New Roman"/>
          <w:sz w:val="20"/>
          <w:szCs w:val="20"/>
        </w:rPr>
        <w:t xml:space="preserve"> </w:t>
      </w:r>
    </w:p>
    <w:p w14:paraId="6F14F90F" w14:textId="77777777" w:rsidR="002D34A3" w:rsidRPr="00F2374D" w:rsidRDefault="002D34A3" w:rsidP="002D34A3">
      <w:pPr>
        <w:numPr>
          <w:ilvl w:val="1"/>
          <w:numId w:val="35"/>
        </w:numPr>
        <w:tabs>
          <w:tab w:val="left" w:pos="426"/>
        </w:tabs>
        <w:spacing w:after="3" w:line="248" w:lineRule="auto"/>
        <w:ind w:left="0" w:right="202" w:hanging="10"/>
        <w:jc w:val="both"/>
        <w:rPr>
          <w:rFonts w:ascii="Times New Roman" w:hAnsi="Times New Roman" w:cs="Times New Roman"/>
          <w:sz w:val="20"/>
          <w:szCs w:val="20"/>
        </w:rPr>
      </w:pPr>
      <w:r w:rsidRPr="00F2374D">
        <w:rPr>
          <w:rFonts w:ascii="Times New Roman" w:hAnsi="Times New Roman" w:cs="Times New Roman"/>
          <w:sz w:val="20"/>
          <w:szCs w:val="20"/>
        </w:rPr>
        <w:t xml:space="preserve">Nenhum pagamento será efetuado a empresa contratada enquanto pendente de liquidação de qualquer obrigação financeira que lhe for imposta, em virtude de penalidade ou inadimplência, sem que isso gere direito ao pleito de reajustamento de preços ou correção monetária. </w:t>
      </w:r>
    </w:p>
    <w:p w14:paraId="12A395B6" w14:textId="77777777" w:rsidR="002D34A3" w:rsidRPr="00F2374D" w:rsidRDefault="002D34A3" w:rsidP="002D34A3">
      <w:pPr>
        <w:spacing w:line="259" w:lineRule="auto"/>
        <w:jc w:val="both"/>
        <w:rPr>
          <w:rFonts w:ascii="Times New Roman" w:hAnsi="Times New Roman" w:cs="Times New Roman"/>
          <w:sz w:val="20"/>
          <w:szCs w:val="20"/>
        </w:rPr>
      </w:pPr>
      <w:r w:rsidRPr="00F2374D">
        <w:rPr>
          <w:rFonts w:ascii="Times New Roman" w:hAnsi="Times New Roman" w:cs="Times New Roman"/>
          <w:sz w:val="20"/>
          <w:szCs w:val="20"/>
        </w:rPr>
        <w:t xml:space="preserve">  </w:t>
      </w:r>
    </w:p>
    <w:p w14:paraId="4E936DF5" w14:textId="6FD50A7A" w:rsidR="002D34A3" w:rsidRPr="00944F02" w:rsidRDefault="002D34A3" w:rsidP="005B3D5D">
      <w:pPr>
        <w:numPr>
          <w:ilvl w:val="0"/>
          <w:numId w:val="35"/>
        </w:numPr>
        <w:spacing w:after="127" w:line="249" w:lineRule="auto"/>
        <w:ind w:right="49" w:hanging="240"/>
        <w:jc w:val="both"/>
        <w:rPr>
          <w:rFonts w:ascii="Times New Roman" w:hAnsi="Times New Roman" w:cs="Times New Roman"/>
          <w:b/>
          <w:sz w:val="20"/>
          <w:szCs w:val="20"/>
        </w:rPr>
      </w:pPr>
      <w:r w:rsidRPr="00944F02">
        <w:rPr>
          <w:rFonts w:ascii="Times New Roman" w:hAnsi="Times New Roman" w:cs="Times New Roman"/>
          <w:b/>
          <w:sz w:val="20"/>
          <w:szCs w:val="20"/>
        </w:rPr>
        <w:t>DO FISCAL D</w:t>
      </w:r>
      <w:r w:rsidR="00CD1778">
        <w:rPr>
          <w:rFonts w:ascii="Times New Roman" w:hAnsi="Times New Roman" w:cs="Times New Roman"/>
          <w:b/>
          <w:sz w:val="20"/>
          <w:szCs w:val="20"/>
        </w:rPr>
        <w:t>O</w:t>
      </w:r>
      <w:r w:rsidR="00944F02">
        <w:rPr>
          <w:rFonts w:ascii="Times New Roman" w:hAnsi="Times New Roman" w:cs="Times New Roman"/>
          <w:b/>
          <w:sz w:val="20"/>
          <w:szCs w:val="20"/>
        </w:rPr>
        <w:t xml:space="preserve"> CONTRATO</w:t>
      </w:r>
    </w:p>
    <w:p w14:paraId="08EE214E" w14:textId="77777777" w:rsidR="002D34A3" w:rsidRPr="00944F02" w:rsidRDefault="002D34A3" w:rsidP="002D34A3">
      <w:pPr>
        <w:spacing w:line="259" w:lineRule="auto"/>
        <w:jc w:val="both"/>
        <w:rPr>
          <w:rFonts w:ascii="Times New Roman" w:hAnsi="Times New Roman" w:cs="Times New Roman"/>
          <w:sz w:val="20"/>
          <w:szCs w:val="20"/>
        </w:rPr>
      </w:pPr>
      <w:r w:rsidRPr="00944F02">
        <w:rPr>
          <w:rFonts w:ascii="Times New Roman" w:hAnsi="Times New Roman" w:cs="Times New Roman"/>
          <w:sz w:val="20"/>
          <w:szCs w:val="20"/>
        </w:rPr>
        <w:t xml:space="preserve"> </w:t>
      </w:r>
    </w:p>
    <w:p w14:paraId="328063E3" w14:textId="4AB077DE" w:rsidR="002D34A3" w:rsidRPr="00944F02" w:rsidRDefault="002D34A3" w:rsidP="00E26A01">
      <w:pPr>
        <w:numPr>
          <w:ilvl w:val="1"/>
          <w:numId w:val="35"/>
        </w:numPr>
        <w:tabs>
          <w:tab w:val="left" w:pos="426"/>
        </w:tabs>
        <w:spacing w:after="3" w:line="248" w:lineRule="auto"/>
        <w:ind w:left="0" w:right="202" w:hanging="10"/>
        <w:jc w:val="both"/>
        <w:rPr>
          <w:rFonts w:ascii="Times New Roman" w:hAnsi="Times New Roman" w:cs="Times New Roman"/>
          <w:sz w:val="20"/>
          <w:szCs w:val="20"/>
        </w:rPr>
      </w:pPr>
      <w:r w:rsidRPr="00944F02">
        <w:rPr>
          <w:rFonts w:ascii="Times New Roman" w:hAnsi="Times New Roman" w:cs="Times New Roman"/>
          <w:sz w:val="20"/>
          <w:szCs w:val="20"/>
        </w:rPr>
        <w:t>A fiscalização tem por base a Lei de Licitações nº 14.133/2021.</w:t>
      </w:r>
    </w:p>
    <w:p w14:paraId="0284B7F0" w14:textId="77777777" w:rsidR="002D34A3" w:rsidRPr="00944F02" w:rsidRDefault="002D34A3" w:rsidP="002D34A3">
      <w:pPr>
        <w:ind w:left="9" w:right="202"/>
        <w:jc w:val="both"/>
        <w:rPr>
          <w:rFonts w:ascii="Times New Roman" w:hAnsi="Times New Roman" w:cs="Times New Roman"/>
          <w:sz w:val="20"/>
          <w:szCs w:val="20"/>
        </w:rPr>
      </w:pPr>
    </w:p>
    <w:p w14:paraId="389115B4" w14:textId="2721431A" w:rsidR="002D34A3" w:rsidRPr="00944F02" w:rsidRDefault="002D34A3" w:rsidP="00E26A01">
      <w:pPr>
        <w:numPr>
          <w:ilvl w:val="1"/>
          <w:numId w:val="35"/>
        </w:numPr>
        <w:tabs>
          <w:tab w:val="left" w:pos="426"/>
        </w:tabs>
        <w:spacing w:after="3" w:line="248" w:lineRule="auto"/>
        <w:ind w:left="0" w:right="202" w:hanging="10"/>
        <w:jc w:val="both"/>
        <w:rPr>
          <w:rFonts w:ascii="Times New Roman" w:hAnsi="Times New Roman" w:cs="Times New Roman"/>
          <w:sz w:val="20"/>
          <w:szCs w:val="20"/>
        </w:rPr>
      </w:pPr>
      <w:r w:rsidRPr="00944F02">
        <w:rPr>
          <w:rFonts w:ascii="Times New Roman" w:hAnsi="Times New Roman" w:cs="Times New Roman"/>
          <w:sz w:val="20"/>
          <w:szCs w:val="20"/>
        </w:rPr>
        <w:t xml:space="preserve">A responsabilidade do fiscal é notificar a empresa quando há algum tipo de irregularidades na entrega dos objetos, tais como demora na entrega, marca diferente da licitada, quantidades e pesos diferente do solicitado, notificando a empresa e tomando as devidas providências com os superiores. </w:t>
      </w:r>
    </w:p>
    <w:p w14:paraId="30FA77FB" w14:textId="61EE05A9" w:rsidR="002D34A3" w:rsidRPr="00944F02" w:rsidRDefault="002D34A3" w:rsidP="00E26A01">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944F02">
        <w:rPr>
          <w:rFonts w:ascii="Times New Roman" w:hAnsi="Times New Roman" w:cs="Times New Roman"/>
          <w:sz w:val="20"/>
          <w:szCs w:val="20"/>
        </w:rPr>
        <w:t>O fiscal técnico do contrato acompanhará a execução do contrato, para que sejam cumpridas todas as condições estabelecidas no contrato, de modo a assegurar os melhores resultados para a Administração.</w:t>
      </w:r>
    </w:p>
    <w:p w14:paraId="13D99DA5" w14:textId="7F42AE33" w:rsidR="002D34A3" w:rsidRPr="00944F02" w:rsidRDefault="002D34A3" w:rsidP="00E26A01">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944F02">
        <w:rPr>
          <w:rFonts w:ascii="Times New Roman" w:hAnsi="Times New Roman" w:cs="Times New Roman"/>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E818508" w14:textId="35628370" w:rsidR="002D34A3" w:rsidRPr="00944F02" w:rsidRDefault="002D34A3" w:rsidP="00E26A01">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944F02">
        <w:rPr>
          <w:rFonts w:ascii="Times New Roman" w:hAnsi="Times New Roman" w:cs="Times New Roman"/>
          <w:sz w:val="20"/>
          <w:szCs w:val="20"/>
        </w:rPr>
        <w:t>Identificada qualquer inexatidão ou irregularidade, o fiscal técnico do contrato emitirá notificações para a correção da execução do contrato, determinando prazo para a correção;</w:t>
      </w:r>
    </w:p>
    <w:p w14:paraId="69D93F52" w14:textId="788C2C86" w:rsidR="002D34A3" w:rsidRPr="00944F02" w:rsidRDefault="002D34A3" w:rsidP="00E26A01">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944F02">
        <w:rPr>
          <w:rFonts w:ascii="Times New Roman" w:hAnsi="Times New Roman" w:cs="Times New Roman"/>
          <w:sz w:val="20"/>
          <w:szCs w:val="20"/>
        </w:rPr>
        <w:t>O fiscal técnico do contrato informará ao gestor do contato, em tempo hábil, a situação que demandar decisão ou adoção de medidas que ultrapassem sua competência, para que adote as medidas necessárias e saneadoras, se for o caso.;</w:t>
      </w:r>
    </w:p>
    <w:p w14:paraId="4E5F2E90" w14:textId="244C606A" w:rsidR="002D34A3" w:rsidRPr="00944F02" w:rsidRDefault="002D34A3" w:rsidP="00E26A01">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944F02">
        <w:rPr>
          <w:rFonts w:ascii="Times New Roman" w:hAnsi="Times New Roman" w:cs="Times New Roman"/>
          <w:sz w:val="20"/>
          <w:szCs w:val="20"/>
        </w:rPr>
        <w:t>No caso de ocorrências que possam inviabilizar a execução do contrato nas datas aprazadas, o fiscal técnico do contrato comunicará o fato imediatamente ao gestor do contrato;</w:t>
      </w:r>
    </w:p>
    <w:p w14:paraId="348A3B3B" w14:textId="7CAF18EB" w:rsidR="002D34A3" w:rsidRDefault="002D34A3" w:rsidP="00E26A01">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944F02">
        <w:rPr>
          <w:rFonts w:ascii="Times New Roman" w:hAnsi="Times New Roman" w:cs="Times New Roman"/>
          <w:sz w:val="20"/>
          <w:szCs w:val="20"/>
        </w:rPr>
        <w:t>O fiscal técnico do contrato comunicará ao gestor do contrato, em tempo hábil, o término do contrato sob sua responsabilidade, com vistas à tempestiva renovação ou à prorrogação contratual.</w:t>
      </w:r>
    </w:p>
    <w:p w14:paraId="023ED9DF" w14:textId="77777777" w:rsidR="00E26A01" w:rsidRPr="00944F02" w:rsidRDefault="00E26A01" w:rsidP="00E26A01">
      <w:pPr>
        <w:tabs>
          <w:tab w:val="left" w:pos="1134"/>
        </w:tabs>
        <w:spacing w:after="3" w:line="248" w:lineRule="auto"/>
        <w:ind w:left="567" w:right="202"/>
        <w:jc w:val="both"/>
        <w:rPr>
          <w:rFonts w:ascii="Times New Roman" w:hAnsi="Times New Roman" w:cs="Times New Roman"/>
          <w:sz w:val="20"/>
          <w:szCs w:val="20"/>
        </w:rPr>
      </w:pPr>
    </w:p>
    <w:p w14:paraId="3B9DD000" w14:textId="6D44AB07" w:rsidR="00944F02" w:rsidRPr="00E26A01" w:rsidRDefault="00944F02" w:rsidP="00E26A01">
      <w:pPr>
        <w:numPr>
          <w:ilvl w:val="1"/>
          <w:numId w:val="35"/>
        </w:numPr>
        <w:tabs>
          <w:tab w:val="left" w:pos="426"/>
        </w:tabs>
        <w:spacing w:after="3" w:line="248" w:lineRule="auto"/>
        <w:ind w:left="0" w:right="202" w:hanging="10"/>
        <w:jc w:val="both"/>
        <w:rPr>
          <w:rFonts w:ascii="Times New Roman" w:hAnsi="Times New Roman" w:cs="Times New Roman"/>
          <w:sz w:val="20"/>
          <w:szCs w:val="20"/>
        </w:rPr>
      </w:pPr>
      <w:r w:rsidRPr="00E26A01">
        <w:rPr>
          <w:rFonts w:ascii="Times New Roman" w:hAnsi="Times New Roman" w:cs="Times New Roman"/>
          <w:color w:val="000000"/>
          <w:sz w:val="20"/>
          <w:szCs w:val="20"/>
        </w:rPr>
        <w:t>Gestor do Contrato</w:t>
      </w:r>
    </w:p>
    <w:p w14:paraId="3041742E" w14:textId="1D195242" w:rsidR="00944F02" w:rsidRPr="00E26A01" w:rsidRDefault="00944F02" w:rsidP="00E26A01">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E26A01">
        <w:rPr>
          <w:rFonts w:ascii="Times New Roman" w:hAnsi="Times New Roman" w:cs="Times New Roman"/>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A12DCEE" w14:textId="16D7DC7E" w:rsidR="00944F02" w:rsidRPr="00E26A01" w:rsidRDefault="00944F02" w:rsidP="00E26A01">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E26A01">
        <w:rPr>
          <w:rFonts w:ascii="Times New Roman" w:hAnsi="Times New Roman" w:cs="Times New Roman"/>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20B27699" w14:textId="2EFA28CE" w:rsidR="00944F02" w:rsidRPr="00E26A01" w:rsidRDefault="00944F02" w:rsidP="00E26A01">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E26A01">
        <w:rPr>
          <w:rFonts w:ascii="Times New Roman" w:hAnsi="Times New Roman" w:cs="Times New Roman"/>
          <w:sz w:val="20"/>
          <w:szCs w:val="20"/>
        </w:rPr>
        <w:lastRenderedPageBreak/>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97C80C7" w14:textId="4DFC3E0D" w:rsidR="00944F02" w:rsidRPr="00E26A01" w:rsidRDefault="00944F02" w:rsidP="00E26A01">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E26A01">
        <w:rPr>
          <w:rFonts w:ascii="Times New Roman" w:hAnsi="Times New Roman" w:cs="Times New Roman"/>
          <w:sz w:val="20"/>
          <w:szCs w:val="20"/>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8655126" w14:textId="60E5630B" w:rsidR="00944F02" w:rsidRPr="00E26A01" w:rsidRDefault="00944F02" w:rsidP="00E26A01">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E26A01">
        <w:rPr>
          <w:rFonts w:ascii="Times New Roman" w:hAnsi="Times New Roman" w:cs="Times New Roman"/>
          <w:sz w:val="20"/>
          <w:szCs w:val="2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1E6E637" w14:textId="056D4506" w:rsidR="00944F02" w:rsidRPr="00E26A01" w:rsidRDefault="00944F02" w:rsidP="00E26A01">
      <w:pPr>
        <w:numPr>
          <w:ilvl w:val="2"/>
          <w:numId w:val="35"/>
        </w:numPr>
        <w:tabs>
          <w:tab w:val="left" w:pos="1134"/>
        </w:tabs>
        <w:spacing w:after="3" w:line="248" w:lineRule="auto"/>
        <w:ind w:left="0" w:right="202" w:firstLine="567"/>
        <w:jc w:val="both"/>
        <w:rPr>
          <w:rFonts w:ascii="Times New Roman" w:hAnsi="Times New Roman" w:cs="Times New Roman"/>
          <w:sz w:val="20"/>
          <w:szCs w:val="20"/>
        </w:rPr>
      </w:pPr>
      <w:r w:rsidRPr="00E26A01">
        <w:rPr>
          <w:rFonts w:ascii="Times New Roman" w:hAnsi="Times New Roman" w:cs="Times New Roman"/>
          <w:sz w:val="20"/>
          <w:szCs w:val="20"/>
        </w:rPr>
        <w:t>O gestor do contrato deverá elaborar relatório final com informações sobre a consecução dos objetivos que tenham justificado a contratação e eventuais condutas a serem adotadas para o aprimoramento das atividades da Administração.</w:t>
      </w:r>
    </w:p>
    <w:p w14:paraId="321A836E" w14:textId="4BFDBB70" w:rsidR="00944F02" w:rsidRPr="00944F02" w:rsidRDefault="00944F02" w:rsidP="00E26A01">
      <w:pPr>
        <w:numPr>
          <w:ilvl w:val="2"/>
          <w:numId w:val="35"/>
        </w:numPr>
        <w:tabs>
          <w:tab w:val="left" w:pos="1134"/>
        </w:tabs>
        <w:spacing w:after="3" w:line="248" w:lineRule="auto"/>
        <w:ind w:left="0" w:right="202" w:firstLine="567"/>
        <w:jc w:val="both"/>
        <w:rPr>
          <w:color w:val="000000"/>
          <w:sz w:val="20"/>
          <w:szCs w:val="20"/>
        </w:rPr>
      </w:pPr>
      <w:r w:rsidRPr="00E26A01">
        <w:rPr>
          <w:rFonts w:ascii="Times New Roman" w:hAnsi="Times New Roman" w:cs="Times New Roman"/>
          <w:sz w:val="20"/>
          <w:szCs w:val="20"/>
        </w:rPr>
        <w:t>O gestor do contrato deverá enviar a documentação pertinente para a formalização dos procedimentos de liquidação e pagamento</w:t>
      </w:r>
      <w:r w:rsidRPr="00944F02">
        <w:rPr>
          <w:color w:val="000000"/>
          <w:sz w:val="20"/>
          <w:szCs w:val="20"/>
        </w:rPr>
        <w:t>, no valor dimensionado pela fiscalização e gestão nos termos do contrato.</w:t>
      </w:r>
    </w:p>
    <w:p w14:paraId="360F1602" w14:textId="77777777" w:rsidR="002D34A3" w:rsidRPr="00F2374D" w:rsidRDefault="002D34A3" w:rsidP="002D34A3">
      <w:pPr>
        <w:spacing w:line="259" w:lineRule="auto"/>
        <w:ind w:right="202"/>
        <w:jc w:val="both"/>
        <w:rPr>
          <w:rFonts w:ascii="Times New Roman" w:hAnsi="Times New Roman" w:cs="Times New Roman"/>
          <w:sz w:val="20"/>
          <w:szCs w:val="20"/>
        </w:rPr>
      </w:pPr>
      <w:r w:rsidRPr="00F2374D">
        <w:rPr>
          <w:rFonts w:ascii="Times New Roman" w:hAnsi="Times New Roman" w:cs="Times New Roman"/>
          <w:sz w:val="20"/>
          <w:szCs w:val="20"/>
        </w:rPr>
        <w:t xml:space="preserve"> </w:t>
      </w:r>
    </w:p>
    <w:p w14:paraId="7BCC20D1" w14:textId="063F24BD" w:rsidR="002D34A3" w:rsidRDefault="002D34A3" w:rsidP="00E26A01">
      <w:pPr>
        <w:numPr>
          <w:ilvl w:val="1"/>
          <w:numId w:val="35"/>
        </w:numPr>
        <w:tabs>
          <w:tab w:val="left" w:pos="426"/>
        </w:tabs>
        <w:spacing w:after="3" w:line="248" w:lineRule="auto"/>
        <w:ind w:left="0" w:right="202" w:hanging="10"/>
        <w:jc w:val="both"/>
        <w:rPr>
          <w:rFonts w:ascii="Times New Roman" w:hAnsi="Times New Roman" w:cs="Times New Roman"/>
          <w:sz w:val="20"/>
          <w:szCs w:val="20"/>
        </w:rPr>
      </w:pPr>
      <w:r w:rsidRPr="00F2374D">
        <w:rPr>
          <w:rFonts w:ascii="Times New Roman" w:hAnsi="Times New Roman" w:cs="Times New Roman"/>
          <w:sz w:val="20"/>
          <w:szCs w:val="20"/>
        </w:rPr>
        <w:t>Os responsáveis pela fiscalização d</w:t>
      </w:r>
      <w:r w:rsidR="003C2432">
        <w:rPr>
          <w:rFonts w:ascii="Times New Roman" w:hAnsi="Times New Roman" w:cs="Times New Roman"/>
          <w:sz w:val="20"/>
          <w:szCs w:val="20"/>
        </w:rPr>
        <w:t>o contrato</w:t>
      </w:r>
      <w:r w:rsidRPr="00F2374D">
        <w:rPr>
          <w:rFonts w:ascii="Times New Roman" w:hAnsi="Times New Roman" w:cs="Times New Roman"/>
          <w:sz w:val="20"/>
          <w:szCs w:val="20"/>
        </w:rPr>
        <w:t xml:space="preserve"> de cada secretaria são: </w:t>
      </w:r>
    </w:p>
    <w:p w14:paraId="3824BF90" w14:textId="77777777" w:rsidR="00944F02" w:rsidRPr="00F2374D" w:rsidRDefault="00944F02" w:rsidP="002D34A3">
      <w:pPr>
        <w:ind w:left="9" w:right="202"/>
        <w:jc w:val="both"/>
        <w:rPr>
          <w:rFonts w:ascii="Times New Roman" w:hAnsi="Times New Roman" w:cs="Times New Roman"/>
          <w:sz w:val="20"/>
          <w:szCs w:val="20"/>
        </w:rPr>
      </w:pPr>
    </w:p>
    <w:p w14:paraId="6113E6D0" w14:textId="77777777" w:rsidR="002D34A3" w:rsidRPr="00F2374D" w:rsidRDefault="002D34A3" w:rsidP="002D34A3">
      <w:pPr>
        <w:spacing w:line="259" w:lineRule="auto"/>
        <w:jc w:val="both"/>
        <w:rPr>
          <w:rFonts w:ascii="Times New Roman" w:hAnsi="Times New Roman" w:cs="Times New Roman"/>
          <w:sz w:val="20"/>
          <w:szCs w:val="20"/>
        </w:rPr>
      </w:pPr>
      <w:r w:rsidRPr="00F2374D">
        <w:rPr>
          <w:rFonts w:ascii="Times New Roman" w:hAnsi="Times New Roman" w:cs="Times New Roman"/>
          <w:sz w:val="20"/>
          <w:szCs w:val="20"/>
        </w:rPr>
        <w:t xml:space="preserve"> </w:t>
      </w:r>
    </w:p>
    <w:p w14:paraId="538AA130" w14:textId="705968BD" w:rsidR="002D34A3" w:rsidRDefault="002D34A3" w:rsidP="00BF79E5">
      <w:pPr>
        <w:spacing w:line="259" w:lineRule="auto"/>
        <w:ind w:left="851" w:right="339"/>
        <w:jc w:val="both"/>
        <w:rPr>
          <w:rFonts w:ascii="Times New Roman" w:hAnsi="Times New Roman" w:cs="Times New Roman"/>
          <w:sz w:val="20"/>
          <w:szCs w:val="20"/>
        </w:rPr>
      </w:pPr>
      <w:r w:rsidRPr="00F2374D">
        <w:rPr>
          <w:rFonts w:ascii="Times New Roman" w:hAnsi="Times New Roman" w:cs="Times New Roman"/>
          <w:sz w:val="20"/>
          <w:szCs w:val="20"/>
        </w:rPr>
        <w:t xml:space="preserve">- </w:t>
      </w:r>
      <w:r w:rsidR="005B3D5D">
        <w:rPr>
          <w:rFonts w:ascii="Times New Roman" w:hAnsi="Times New Roman" w:cs="Times New Roman"/>
          <w:sz w:val="20"/>
          <w:szCs w:val="20"/>
        </w:rPr>
        <w:t>Fundação Hospitalar Municipal de Correia Pinto</w:t>
      </w:r>
    </w:p>
    <w:p w14:paraId="6F0354AD" w14:textId="77777777" w:rsidR="00944F02" w:rsidRPr="00F2374D" w:rsidRDefault="00944F02" w:rsidP="00BF79E5">
      <w:pPr>
        <w:spacing w:line="259" w:lineRule="auto"/>
        <w:ind w:left="851" w:right="339"/>
        <w:jc w:val="both"/>
        <w:rPr>
          <w:rFonts w:ascii="Times New Roman" w:hAnsi="Times New Roman" w:cs="Times New Roman"/>
          <w:sz w:val="20"/>
          <w:szCs w:val="20"/>
        </w:rPr>
      </w:pPr>
    </w:p>
    <w:p w14:paraId="0856904C" w14:textId="77777777" w:rsidR="002D34A3" w:rsidRPr="00F2374D" w:rsidRDefault="002D34A3" w:rsidP="00BF79E5">
      <w:pPr>
        <w:spacing w:line="259" w:lineRule="auto"/>
        <w:ind w:left="851"/>
        <w:jc w:val="both"/>
        <w:rPr>
          <w:rFonts w:ascii="Times New Roman" w:hAnsi="Times New Roman" w:cs="Times New Roman"/>
          <w:sz w:val="20"/>
          <w:szCs w:val="20"/>
        </w:rPr>
      </w:pPr>
    </w:p>
    <w:p w14:paraId="7BEA6FA0" w14:textId="77777777" w:rsidR="002D34A3" w:rsidRPr="00F2374D" w:rsidRDefault="002D34A3" w:rsidP="00BF79E5">
      <w:pPr>
        <w:spacing w:after="162" w:line="259" w:lineRule="auto"/>
        <w:ind w:left="851"/>
        <w:rPr>
          <w:rFonts w:ascii="Times New Roman" w:hAnsi="Times New Roman" w:cs="Times New Roman"/>
          <w:sz w:val="20"/>
          <w:szCs w:val="20"/>
        </w:rPr>
      </w:pPr>
      <w:r w:rsidRPr="00F2374D">
        <w:rPr>
          <w:rFonts w:ascii="Times New Roman" w:eastAsia="Calibri" w:hAnsi="Times New Roman" w:cs="Times New Roman"/>
          <w:b/>
          <w:sz w:val="20"/>
          <w:szCs w:val="20"/>
        </w:rPr>
        <w:t xml:space="preserve">GESTOR DO CONTRATO: </w:t>
      </w:r>
    </w:p>
    <w:p w14:paraId="02E3FB95" w14:textId="77777777" w:rsidR="005B3D5D" w:rsidRPr="005161BF" w:rsidRDefault="005B3D5D" w:rsidP="005B3D5D">
      <w:pPr>
        <w:spacing w:after="159" w:line="259" w:lineRule="auto"/>
        <w:ind w:left="851"/>
        <w:rPr>
          <w:rFonts w:ascii="Times New Roman" w:hAnsi="Times New Roman" w:cs="Times New Roman"/>
          <w:sz w:val="20"/>
          <w:szCs w:val="20"/>
        </w:rPr>
      </w:pPr>
      <w:r w:rsidRPr="005161BF">
        <w:rPr>
          <w:rFonts w:ascii="Times New Roman" w:eastAsia="Calibri" w:hAnsi="Times New Roman" w:cs="Times New Roman"/>
          <w:i/>
          <w:sz w:val="20"/>
          <w:szCs w:val="20"/>
        </w:rPr>
        <w:t xml:space="preserve">Nome: </w:t>
      </w:r>
      <w:proofErr w:type="spellStart"/>
      <w:r w:rsidRPr="005161BF">
        <w:rPr>
          <w:rFonts w:ascii="Times New Roman" w:hAnsi="Times New Roman" w:cs="Times New Roman"/>
          <w:bCs/>
          <w:sz w:val="20"/>
          <w:szCs w:val="20"/>
        </w:rPr>
        <w:t>Flaviane</w:t>
      </w:r>
      <w:proofErr w:type="spellEnd"/>
      <w:r w:rsidRPr="005161BF">
        <w:rPr>
          <w:rFonts w:ascii="Times New Roman" w:hAnsi="Times New Roman" w:cs="Times New Roman"/>
          <w:bCs/>
          <w:sz w:val="20"/>
          <w:szCs w:val="20"/>
        </w:rPr>
        <w:t xml:space="preserve"> Souza da Silva</w:t>
      </w:r>
      <w:r w:rsidRPr="005161BF">
        <w:rPr>
          <w:rFonts w:ascii="Times New Roman" w:eastAsia="Calibri" w:hAnsi="Times New Roman" w:cs="Times New Roman"/>
          <w:i/>
          <w:sz w:val="20"/>
          <w:szCs w:val="20"/>
        </w:rPr>
        <w:t xml:space="preserve"> - CPF: </w:t>
      </w:r>
      <w:r w:rsidRPr="00776BE0">
        <w:rPr>
          <w:rFonts w:ascii="Times New Roman" w:hAnsi="Times New Roman" w:cs="Times New Roman"/>
          <w:sz w:val="20"/>
          <w:szCs w:val="20"/>
        </w:rPr>
        <w:t>***.005.809-**</w:t>
      </w:r>
    </w:p>
    <w:p w14:paraId="7F37328E" w14:textId="77777777" w:rsidR="005B3D5D" w:rsidRPr="005161BF" w:rsidRDefault="005B3D5D" w:rsidP="005B3D5D">
      <w:pPr>
        <w:spacing w:after="160" w:line="259" w:lineRule="auto"/>
        <w:ind w:left="851"/>
        <w:rPr>
          <w:rFonts w:ascii="Times New Roman" w:hAnsi="Times New Roman" w:cs="Times New Roman"/>
          <w:sz w:val="20"/>
          <w:szCs w:val="20"/>
        </w:rPr>
      </w:pPr>
      <w:r w:rsidRPr="005161BF">
        <w:rPr>
          <w:rFonts w:ascii="Times New Roman" w:eastAsia="Calibri" w:hAnsi="Times New Roman" w:cs="Times New Roman"/>
          <w:b/>
          <w:i/>
          <w:sz w:val="20"/>
          <w:szCs w:val="20"/>
        </w:rPr>
        <w:t xml:space="preserve"> </w:t>
      </w:r>
      <w:r w:rsidRPr="005161BF">
        <w:rPr>
          <w:rFonts w:ascii="Times New Roman" w:eastAsia="Calibri" w:hAnsi="Times New Roman" w:cs="Times New Roman"/>
          <w:b/>
          <w:sz w:val="20"/>
          <w:szCs w:val="20"/>
        </w:rPr>
        <w:t xml:space="preserve">FISCAL DO CONTRATO: </w:t>
      </w:r>
    </w:p>
    <w:p w14:paraId="039B70F8" w14:textId="77777777" w:rsidR="005B3D5D" w:rsidRPr="005161BF" w:rsidRDefault="005B3D5D" w:rsidP="005B3D5D">
      <w:pPr>
        <w:spacing w:after="159" w:line="259" w:lineRule="auto"/>
        <w:ind w:left="851"/>
        <w:rPr>
          <w:rFonts w:ascii="Times New Roman" w:hAnsi="Times New Roman" w:cs="Times New Roman"/>
          <w:bCs/>
          <w:sz w:val="20"/>
          <w:szCs w:val="20"/>
        </w:rPr>
      </w:pPr>
      <w:r w:rsidRPr="005161BF">
        <w:rPr>
          <w:rFonts w:ascii="Times New Roman" w:eastAsia="Calibri" w:hAnsi="Times New Roman" w:cs="Times New Roman"/>
          <w:i/>
          <w:sz w:val="20"/>
          <w:szCs w:val="20"/>
        </w:rPr>
        <w:t xml:space="preserve">Nome: </w:t>
      </w:r>
      <w:proofErr w:type="spellStart"/>
      <w:r w:rsidRPr="005161BF">
        <w:rPr>
          <w:rFonts w:ascii="Times New Roman" w:hAnsi="Times New Roman" w:cs="Times New Roman"/>
          <w:bCs/>
          <w:sz w:val="20"/>
          <w:szCs w:val="20"/>
        </w:rPr>
        <w:t>Kaquini</w:t>
      </w:r>
      <w:proofErr w:type="spellEnd"/>
      <w:r w:rsidRPr="005161BF">
        <w:rPr>
          <w:rFonts w:ascii="Times New Roman" w:hAnsi="Times New Roman" w:cs="Times New Roman"/>
          <w:bCs/>
          <w:sz w:val="20"/>
          <w:szCs w:val="20"/>
        </w:rPr>
        <w:t xml:space="preserve"> Athayde dos Santos Martins</w:t>
      </w:r>
      <w:r w:rsidRPr="005161BF">
        <w:rPr>
          <w:rFonts w:ascii="Times New Roman" w:eastAsia="Calibri" w:hAnsi="Times New Roman" w:cs="Times New Roman"/>
          <w:i/>
          <w:sz w:val="20"/>
          <w:szCs w:val="20"/>
        </w:rPr>
        <w:t xml:space="preserve"> - CPF: </w:t>
      </w:r>
      <w:r>
        <w:rPr>
          <w:rFonts w:ascii="Times New Roman" w:eastAsia="Calibri" w:hAnsi="Times New Roman" w:cs="Times New Roman"/>
          <w:i/>
          <w:sz w:val="20"/>
          <w:szCs w:val="20"/>
        </w:rPr>
        <w:t>***</w:t>
      </w:r>
      <w:r>
        <w:rPr>
          <w:rFonts w:ascii="Times New Roman" w:hAnsi="Times New Roman" w:cs="Times New Roman"/>
          <w:bCs/>
          <w:sz w:val="20"/>
          <w:szCs w:val="20"/>
        </w:rPr>
        <w:t>.341.879-**</w:t>
      </w:r>
    </w:p>
    <w:p w14:paraId="0B8F1999" w14:textId="77777777" w:rsidR="002D34A3" w:rsidRDefault="002D34A3" w:rsidP="00ED6A7C">
      <w:pPr>
        <w:spacing w:after="3" w:line="248" w:lineRule="auto"/>
        <w:ind w:right="202"/>
        <w:jc w:val="both"/>
        <w:rPr>
          <w:rFonts w:ascii="Times New Roman" w:hAnsi="Times New Roman" w:cs="Times New Roman"/>
          <w:sz w:val="20"/>
          <w:szCs w:val="20"/>
        </w:rPr>
      </w:pPr>
    </w:p>
    <w:p w14:paraId="6FCE105A" w14:textId="77777777" w:rsidR="003C2432" w:rsidRDefault="003C2432" w:rsidP="00ED6A7C">
      <w:pPr>
        <w:spacing w:after="3" w:line="248" w:lineRule="auto"/>
        <w:ind w:right="202"/>
        <w:jc w:val="both"/>
        <w:rPr>
          <w:rFonts w:ascii="Times New Roman" w:hAnsi="Times New Roman" w:cs="Times New Roman"/>
          <w:sz w:val="20"/>
          <w:szCs w:val="20"/>
        </w:rPr>
      </w:pPr>
    </w:p>
    <w:p w14:paraId="11D15D60" w14:textId="5A1AEC31" w:rsidR="004A2185" w:rsidRPr="004A2185" w:rsidRDefault="00ED6A7C" w:rsidP="004A2185">
      <w:pPr>
        <w:numPr>
          <w:ilvl w:val="0"/>
          <w:numId w:val="35"/>
        </w:numPr>
        <w:spacing w:after="127" w:line="249" w:lineRule="auto"/>
        <w:ind w:left="0" w:right="49"/>
        <w:jc w:val="both"/>
        <w:rPr>
          <w:sz w:val="20"/>
          <w:szCs w:val="20"/>
        </w:rPr>
      </w:pPr>
      <w:r w:rsidRPr="0077305E">
        <w:rPr>
          <w:rFonts w:ascii="Times New Roman" w:hAnsi="Times New Roman" w:cs="Times New Roman"/>
          <w:b/>
          <w:bCs/>
          <w:sz w:val="20"/>
          <w:szCs w:val="20"/>
        </w:rPr>
        <w:t>DO PRAZO</w:t>
      </w:r>
      <w:r w:rsidRPr="0077305E">
        <w:rPr>
          <w:rFonts w:ascii="Times New Roman" w:hAnsi="Times New Roman" w:cs="Times New Roman"/>
          <w:b/>
          <w:bCs/>
          <w:spacing w:val="-8"/>
          <w:sz w:val="20"/>
          <w:szCs w:val="20"/>
        </w:rPr>
        <w:t xml:space="preserve"> </w:t>
      </w:r>
      <w:r w:rsidRPr="0077305E">
        <w:rPr>
          <w:rFonts w:ascii="Times New Roman" w:hAnsi="Times New Roman" w:cs="Times New Roman"/>
          <w:b/>
          <w:bCs/>
          <w:sz w:val="20"/>
          <w:szCs w:val="20"/>
        </w:rPr>
        <w:t>DE</w:t>
      </w:r>
      <w:r w:rsidRPr="0077305E">
        <w:rPr>
          <w:rFonts w:ascii="Times New Roman" w:hAnsi="Times New Roman" w:cs="Times New Roman"/>
          <w:b/>
          <w:bCs/>
          <w:spacing w:val="-8"/>
          <w:sz w:val="20"/>
          <w:szCs w:val="20"/>
        </w:rPr>
        <w:t xml:space="preserve"> </w:t>
      </w:r>
      <w:r w:rsidRPr="0077305E">
        <w:rPr>
          <w:rFonts w:ascii="Times New Roman" w:hAnsi="Times New Roman" w:cs="Times New Roman"/>
          <w:b/>
          <w:sz w:val="20"/>
          <w:szCs w:val="20"/>
        </w:rPr>
        <w:t>VIGÊNCIA</w:t>
      </w:r>
      <w:r w:rsidRPr="0077305E">
        <w:rPr>
          <w:rFonts w:ascii="Times New Roman" w:hAnsi="Times New Roman" w:cs="Times New Roman"/>
          <w:b/>
          <w:bCs/>
          <w:spacing w:val="-8"/>
          <w:sz w:val="20"/>
          <w:szCs w:val="20"/>
        </w:rPr>
        <w:t xml:space="preserve"> </w:t>
      </w:r>
      <w:r w:rsidRPr="0077305E">
        <w:rPr>
          <w:rFonts w:ascii="Times New Roman" w:hAnsi="Times New Roman" w:cs="Times New Roman"/>
          <w:b/>
          <w:bCs/>
          <w:sz w:val="20"/>
          <w:szCs w:val="20"/>
        </w:rPr>
        <w:t xml:space="preserve">DO </w:t>
      </w:r>
      <w:r w:rsidRPr="00ED0DF2">
        <w:rPr>
          <w:rFonts w:ascii="Times New Roman" w:hAnsi="Times New Roman" w:cs="Times New Roman"/>
          <w:b/>
          <w:bCs/>
          <w:sz w:val="20"/>
          <w:szCs w:val="20"/>
        </w:rPr>
        <w:t>CONTRATO</w:t>
      </w:r>
      <w:r w:rsidRPr="00BC4B9E">
        <w:rPr>
          <w:rFonts w:ascii="Times New Roman" w:hAnsi="Times New Roman" w:cs="Times New Roman"/>
          <w:b/>
          <w:bCs/>
          <w:sz w:val="20"/>
          <w:szCs w:val="20"/>
        </w:rPr>
        <w:t xml:space="preserve">: </w:t>
      </w:r>
    </w:p>
    <w:p w14:paraId="148703F6" w14:textId="61E53E86" w:rsidR="00ED6A7C" w:rsidRPr="00BC4B9E" w:rsidRDefault="00ED6A7C" w:rsidP="0012647F">
      <w:pPr>
        <w:pStyle w:val="PargrafodaLista"/>
        <w:numPr>
          <w:ilvl w:val="1"/>
          <w:numId w:val="35"/>
        </w:numPr>
        <w:spacing w:after="127" w:line="249" w:lineRule="auto"/>
        <w:ind w:left="0" w:right="49"/>
        <w:jc w:val="both"/>
        <w:rPr>
          <w:rFonts w:ascii="Times New Roman" w:hAnsi="Times New Roman" w:cs="Times New Roman"/>
          <w:sz w:val="20"/>
          <w:szCs w:val="20"/>
        </w:rPr>
      </w:pPr>
      <w:r w:rsidRPr="00BC4B9E">
        <w:rPr>
          <w:rFonts w:ascii="Times New Roman" w:hAnsi="Times New Roman" w:cs="Times New Roman"/>
          <w:sz w:val="20"/>
          <w:szCs w:val="20"/>
        </w:rPr>
        <w:t>O</w:t>
      </w:r>
      <w:r w:rsidRPr="00BC4B9E">
        <w:rPr>
          <w:rFonts w:ascii="Times New Roman" w:hAnsi="Times New Roman" w:cs="Times New Roman"/>
          <w:spacing w:val="-1"/>
          <w:sz w:val="20"/>
          <w:szCs w:val="20"/>
        </w:rPr>
        <w:t xml:space="preserve"> </w:t>
      </w:r>
      <w:r w:rsidRPr="00BC4B9E">
        <w:rPr>
          <w:rFonts w:ascii="Times New Roman" w:hAnsi="Times New Roman" w:cs="Times New Roman"/>
          <w:sz w:val="20"/>
          <w:szCs w:val="20"/>
        </w:rPr>
        <w:t xml:space="preserve">prazo </w:t>
      </w:r>
      <w:r w:rsidRPr="00401770">
        <w:rPr>
          <w:rFonts w:ascii="Times New Roman" w:hAnsi="Times New Roman" w:cs="Times New Roman"/>
          <w:sz w:val="20"/>
          <w:szCs w:val="20"/>
        </w:rPr>
        <w:t>de</w:t>
      </w:r>
      <w:r w:rsidRPr="00401770">
        <w:rPr>
          <w:rFonts w:ascii="Times New Roman" w:hAnsi="Times New Roman" w:cs="Times New Roman"/>
          <w:spacing w:val="-2"/>
          <w:sz w:val="20"/>
          <w:szCs w:val="20"/>
        </w:rPr>
        <w:t xml:space="preserve"> </w:t>
      </w:r>
      <w:r w:rsidRPr="00401770">
        <w:rPr>
          <w:rFonts w:ascii="Times New Roman" w:hAnsi="Times New Roman" w:cs="Times New Roman"/>
          <w:sz w:val="20"/>
          <w:szCs w:val="20"/>
        </w:rPr>
        <w:t>vigência da</w:t>
      </w:r>
      <w:r w:rsidRPr="00401770">
        <w:rPr>
          <w:rFonts w:ascii="Times New Roman" w:hAnsi="Times New Roman" w:cs="Times New Roman"/>
          <w:spacing w:val="-2"/>
          <w:sz w:val="20"/>
          <w:szCs w:val="20"/>
        </w:rPr>
        <w:t xml:space="preserve"> </w:t>
      </w:r>
      <w:r w:rsidRPr="00401770">
        <w:rPr>
          <w:rFonts w:ascii="Times New Roman" w:hAnsi="Times New Roman" w:cs="Times New Roman"/>
          <w:sz w:val="20"/>
          <w:szCs w:val="20"/>
        </w:rPr>
        <w:t>contratação</w:t>
      </w:r>
      <w:r w:rsidRPr="00401770">
        <w:rPr>
          <w:rFonts w:ascii="Times New Roman" w:hAnsi="Times New Roman" w:cs="Times New Roman"/>
          <w:spacing w:val="2"/>
          <w:sz w:val="20"/>
          <w:szCs w:val="20"/>
        </w:rPr>
        <w:t xml:space="preserve"> </w:t>
      </w:r>
      <w:r w:rsidR="00401770" w:rsidRPr="00401770">
        <w:rPr>
          <w:rFonts w:ascii="Times New Roman" w:hAnsi="Times New Roman" w:cs="Times New Roman"/>
          <w:sz w:val="20"/>
          <w:szCs w:val="20"/>
        </w:rPr>
        <w:t>não poderá ul</w:t>
      </w:r>
      <w:r w:rsidR="00401770" w:rsidRPr="00D13596">
        <w:rPr>
          <w:rFonts w:ascii="Times New Roman" w:hAnsi="Times New Roman" w:cs="Times New Roman"/>
          <w:sz w:val="20"/>
          <w:szCs w:val="20"/>
        </w:rPr>
        <w:t>trap</w:t>
      </w:r>
      <w:r w:rsidR="00401770" w:rsidRPr="00401770">
        <w:rPr>
          <w:rFonts w:ascii="Times New Roman" w:hAnsi="Times New Roman" w:cs="Times New Roman"/>
          <w:sz w:val="20"/>
          <w:szCs w:val="20"/>
        </w:rPr>
        <w:t>assar o exercício financeiro</w:t>
      </w:r>
      <w:r w:rsidR="00E006D9" w:rsidRPr="00401770">
        <w:rPr>
          <w:rFonts w:ascii="Times New Roman" w:hAnsi="Times New Roman" w:cs="Times New Roman"/>
          <w:sz w:val="20"/>
          <w:szCs w:val="20"/>
        </w:rPr>
        <w:t xml:space="preserve">, </w:t>
      </w:r>
      <w:r w:rsidRPr="00401770">
        <w:rPr>
          <w:rFonts w:ascii="Times New Roman" w:hAnsi="Times New Roman" w:cs="Times New Roman"/>
          <w:sz w:val="20"/>
          <w:szCs w:val="20"/>
        </w:rPr>
        <w:t>na</w:t>
      </w:r>
      <w:r w:rsidRPr="00401770">
        <w:rPr>
          <w:rFonts w:ascii="Times New Roman" w:hAnsi="Times New Roman" w:cs="Times New Roman"/>
          <w:spacing w:val="-1"/>
          <w:sz w:val="20"/>
          <w:szCs w:val="20"/>
        </w:rPr>
        <w:t xml:space="preserve"> </w:t>
      </w:r>
      <w:r w:rsidRPr="00401770">
        <w:rPr>
          <w:rFonts w:ascii="Times New Roman" w:hAnsi="Times New Roman" w:cs="Times New Roman"/>
          <w:sz w:val="20"/>
          <w:szCs w:val="20"/>
        </w:rPr>
        <w:t>forma</w:t>
      </w:r>
      <w:r w:rsidRPr="00401770">
        <w:rPr>
          <w:rFonts w:ascii="Times New Roman" w:hAnsi="Times New Roman" w:cs="Times New Roman"/>
          <w:spacing w:val="-1"/>
          <w:sz w:val="20"/>
          <w:szCs w:val="20"/>
        </w:rPr>
        <w:t xml:space="preserve"> </w:t>
      </w:r>
      <w:r w:rsidRPr="00401770">
        <w:rPr>
          <w:rFonts w:ascii="Times New Roman" w:hAnsi="Times New Roman" w:cs="Times New Roman"/>
          <w:sz w:val="20"/>
          <w:szCs w:val="20"/>
        </w:rPr>
        <w:t>do</w:t>
      </w:r>
      <w:r w:rsidRPr="00401770">
        <w:rPr>
          <w:rFonts w:ascii="Times New Roman" w:hAnsi="Times New Roman" w:cs="Times New Roman"/>
          <w:spacing w:val="1"/>
          <w:sz w:val="20"/>
          <w:szCs w:val="20"/>
        </w:rPr>
        <w:t xml:space="preserve"> </w:t>
      </w:r>
      <w:r w:rsidRPr="00401770">
        <w:rPr>
          <w:rFonts w:ascii="Times New Roman" w:hAnsi="Times New Roman" w:cs="Times New Roman"/>
          <w:sz w:val="20"/>
          <w:szCs w:val="20"/>
        </w:rPr>
        <w:t>artigo</w:t>
      </w:r>
      <w:r w:rsidRPr="00401770">
        <w:rPr>
          <w:rFonts w:ascii="Times New Roman" w:hAnsi="Times New Roman" w:cs="Times New Roman"/>
          <w:spacing w:val="-1"/>
          <w:sz w:val="20"/>
          <w:szCs w:val="20"/>
        </w:rPr>
        <w:t xml:space="preserve"> </w:t>
      </w:r>
      <w:r w:rsidRPr="00401770">
        <w:rPr>
          <w:rFonts w:ascii="Times New Roman" w:hAnsi="Times New Roman" w:cs="Times New Roman"/>
          <w:sz w:val="20"/>
          <w:szCs w:val="20"/>
        </w:rPr>
        <w:t>105 da</w:t>
      </w:r>
      <w:r w:rsidRPr="00401770">
        <w:rPr>
          <w:rFonts w:ascii="Times New Roman" w:hAnsi="Times New Roman" w:cs="Times New Roman"/>
          <w:spacing w:val="-2"/>
          <w:sz w:val="20"/>
          <w:szCs w:val="20"/>
        </w:rPr>
        <w:t xml:space="preserve"> </w:t>
      </w:r>
      <w:r w:rsidRPr="00401770">
        <w:rPr>
          <w:rFonts w:ascii="Times New Roman" w:hAnsi="Times New Roman" w:cs="Times New Roman"/>
          <w:sz w:val="20"/>
          <w:szCs w:val="20"/>
        </w:rPr>
        <w:t>Lei n°</w:t>
      </w:r>
      <w:r w:rsidRPr="00401770">
        <w:rPr>
          <w:rFonts w:ascii="Times New Roman" w:hAnsi="Times New Roman" w:cs="Times New Roman"/>
          <w:spacing w:val="-3"/>
          <w:sz w:val="20"/>
          <w:szCs w:val="20"/>
        </w:rPr>
        <w:t xml:space="preserve"> </w:t>
      </w:r>
      <w:r w:rsidRPr="00401770">
        <w:rPr>
          <w:rFonts w:ascii="Times New Roman" w:hAnsi="Times New Roman" w:cs="Times New Roman"/>
          <w:sz w:val="20"/>
          <w:szCs w:val="20"/>
        </w:rPr>
        <w:t>14.133,</w:t>
      </w:r>
      <w:r w:rsidRPr="00401770">
        <w:rPr>
          <w:rFonts w:ascii="Times New Roman" w:hAnsi="Times New Roman" w:cs="Times New Roman"/>
          <w:spacing w:val="-1"/>
          <w:sz w:val="20"/>
          <w:szCs w:val="20"/>
        </w:rPr>
        <w:t xml:space="preserve"> </w:t>
      </w:r>
      <w:r w:rsidRPr="00401770">
        <w:rPr>
          <w:rFonts w:ascii="Times New Roman" w:hAnsi="Times New Roman" w:cs="Times New Roman"/>
          <w:sz w:val="20"/>
          <w:szCs w:val="20"/>
        </w:rPr>
        <w:t>de</w:t>
      </w:r>
      <w:r w:rsidRPr="00401770">
        <w:rPr>
          <w:rFonts w:ascii="Times New Roman" w:hAnsi="Times New Roman" w:cs="Times New Roman"/>
          <w:spacing w:val="-1"/>
          <w:sz w:val="20"/>
          <w:szCs w:val="20"/>
        </w:rPr>
        <w:t xml:space="preserve"> </w:t>
      </w:r>
      <w:r w:rsidRPr="00401770">
        <w:rPr>
          <w:rFonts w:ascii="Times New Roman" w:hAnsi="Times New Roman" w:cs="Times New Roman"/>
          <w:spacing w:val="-2"/>
          <w:sz w:val="20"/>
          <w:szCs w:val="20"/>
        </w:rPr>
        <w:t>2021.</w:t>
      </w:r>
    </w:p>
    <w:p w14:paraId="7218F461" w14:textId="77777777" w:rsidR="00ED6A7C" w:rsidRPr="00F2374D" w:rsidRDefault="00ED6A7C" w:rsidP="00ED6A7C">
      <w:pPr>
        <w:spacing w:after="3" w:line="248" w:lineRule="auto"/>
        <w:ind w:right="202"/>
        <w:jc w:val="both"/>
        <w:rPr>
          <w:rFonts w:ascii="Times New Roman" w:hAnsi="Times New Roman" w:cs="Times New Roman"/>
          <w:sz w:val="20"/>
          <w:szCs w:val="20"/>
        </w:rPr>
      </w:pPr>
    </w:p>
    <w:p w14:paraId="0BD5C19A" w14:textId="77777777" w:rsidR="002D34A3" w:rsidRPr="00F2374D" w:rsidRDefault="002D34A3" w:rsidP="00BF79E5">
      <w:pPr>
        <w:spacing w:after="3" w:line="248" w:lineRule="auto"/>
        <w:ind w:left="851" w:right="202"/>
        <w:jc w:val="both"/>
        <w:rPr>
          <w:rFonts w:ascii="Times New Roman" w:hAnsi="Times New Roman" w:cs="Times New Roman"/>
          <w:sz w:val="20"/>
          <w:szCs w:val="20"/>
        </w:rPr>
      </w:pPr>
    </w:p>
    <w:p w14:paraId="0E02CF08" w14:textId="73D0F7CE" w:rsidR="005B3D5D" w:rsidRPr="00F2374D" w:rsidRDefault="002D34A3" w:rsidP="00BF79E5">
      <w:pPr>
        <w:spacing w:line="259" w:lineRule="auto"/>
        <w:ind w:left="851"/>
        <w:jc w:val="both"/>
        <w:rPr>
          <w:rFonts w:ascii="Times New Roman" w:hAnsi="Times New Roman" w:cs="Times New Roman"/>
          <w:sz w:val="20"/>
          <w:szCs w:val="20"/>
        </w:rPr>
      </w:pPr>
      <w:r w:rsidRPr="00F2374D">
        <w:rPr>
          <w:rFonts w:ascii="Times New Roman" w:hAnsi="Times New Roman" w:cs="Times New Roman"/>
          <w:sz w:val="20"/>
          <w:szCs w:val="20"/>
        </w:rPr>
        <w:t xml:space="preserve"> </w:t>
      </w:r>
    </w:p>
    <w:p w14:paraId="5E9644D0" w14:textId="27DAB332" w:rsidR="002D34A3" w:rsidRPr="00F2374D" w:rsidRDefault="002D34A3" w:rsidP="00BF79E5">
      <w:pPr>
        <w:spacing w:line="259" w:lineRule="auto"/>
        <w:ind w:right="155"/>
        <w:jc w:val="center"/>
        <w:rPr>
          <w:rFonts w:ascii="Times New Roman" w:hAnsi="Times New Roman" w:cs="Times New Roman"/>
          <w:sz w:val="20"/>
          <w:szCs w:val="20"/>
        </w:rPr>
      </w:pPr>
    </w:p>
    <w:p w14:paraId="1B18E956" w14:textId="77777777" w:rsidR="005B3D5D" w:rsidRPr="00B9404D" w:rsidRDefault="005B3D5D" w:rsidP="005B3D5D">
      <w:pPr>
        <w:spacing w:line="259" w:lineRule="auto"/>
        <w:ind w:right="339"/>
        <w:jc w:val="center"/>
        <w:rPr>
          <w:rFonts w:ascii="Times New Roman" w:eastAsia="Calibri" w:hAnsi="Times New Roman" w:cs="Times New Roman"/>
          <w:b/>
          <w:i/>
          <w:sz w:val="20"/>
          <w:szCs w:val="20"/>
        </w:rPr>
      </w:pPr>
      <w:proofErr w:type="spellStart"/>
      <w:r w:rsidRPr="00B9404D">
        <w:rPr>
          <w:rFonts w:ascii="Times New Roman" w:hAnsi="Times New Roman" w:cs="Times New Roman"/>
          <w:b/>
          <w:bCs/>
          <w:sz w:val="20"/>
          <w:szCs w:val="20"/>
        </w:rPr>
        <w:t>Flaviane</w:t>
      </w:r>
      <w:proofErr w:type="spellEnd"/>
      <w:r w:rsidRPr="00B9404D">
        <w:rPr>
          <w:rFonts w:ascii="Times New Roman" w:hAnsi="Times New Roman" w:cs="Times New Roman"/>
          <w:b/>
          <w:bCs/>
          <w:sz w:val="20"/>
          <w:szCs w:val="20"/>
        </w:rPr>
        <w:t xml:space="preserve"> Souza da Silva</w:t>
      </w:r>
      <w:r w:rsidRPr="00B9404D">
        <w:rPr>
          <w:rFonts w:ascii="Times New Roman" w:eastAsia="Calibri" w:hAnsi="Times New Roman" w:cs="Times New Roman"/>
          <w:b/>
          <w:i/>
          <w:sz w:val="20"/>
          <w:szCs w:val="20"/>
        </w:rPr>
        <w:t xml:space="preserve"> </w:t>
      </w:r>
    </w:p>
    <w:p w14:paraId="25BC55CB" w14:textId="77777777" w:rsidR="005B3D5D" w:rsidRDefault="005B3D5D" w:rsidP="005B3D5D">
      <w:pPr>
        <w:spacing w:line="259" w:lineRule="auto"/>
        <w:ind w:right="339"/>
        <w:jc w:val="center"/>
        <w:rPr>
          <w:rFonts w:ascii="Times New Roman" w:hAnsi="Times New Roman" w:cs="Times New Roman"/>
          <w:sz w:val="20"/>
          <w:szCs w:val="20"/>
        </w:rPr>
      </w:pPr>
      <w:r>
        <w:rPr>
          <w:rFonts w:ascii="Times New Roman" w:hAnsi="Times New Roman" w:cs="Times New Roman"/>
          <w:sz w:val="20"/>
          <w:szCs w:val="20"/>
        </w:rPr>
        <w:t>Diretora da FHMCP</w:t>
      </w:r>
    </w:p>
    <w:p w14:paraId="5E9EC47B" w14:textId="77777777" w:rsidR="002D34A3" w:rsidRPr="00F2374D" w:rsidRDefault="002D34A3" w:rsidP="002D34A3">
      <w:pPr>
        <w:spacing w:line="259" w:lineRule="auto"/>
        <w:jc w:val="both"/>
        <w:rPr>
          <w:rFonts w:ascii="Times New Roman" w:hAnsi="Times New Roman" w:cs="Times New Roman"/>
          <w:sz w:val="20"/>
          <w:szCs w:val="20"/>
        </w:rPr>
      </w:pPr>
      <w:r w:rsidRPr="00F2374D">
        <w:rPr>
          <w:rFonts w:ascii="Times New Roman" w:hAnsi="Times New Roman" w:cs="Times New Roman"/>
          <w:sz w:val="20"/>
          <w:szCs w:val="20"/>
        </w:rPr>
        <w:t xml:space="preserve"> </w:t>
      </w:r>
    </w:p>
    <w:p w14:paraId="0BE49780" w14:textId="77777777" w:rsidR="002D34A3" w:rsidRPr="00F2374D" w:rsidRDefault="002D34A3" w:rsidP="002D34A3">
      <w:pPr>
        <w:spacing w:line="259" w:lineRule="auto"/>
        <w:ind w:right="280"/>
        <w:jc w:val="both"/>
        <w:rPr>
          <w:rFonts w:ascii="Times New Roman" w:hAnsi="Times New Roman" w:cs="Times New Roman"/>
          <w:sz w:val="20"/>
          <w:szCs w:val="20"/>
        </w:rPr>
      </w:pPr>
      <w:r w:rsidRPr="00F2374D">
        <w:rPr>
          <w:rFonts w:ascii="Times New Roman" w:hAnsi="Times New Roman" w:cs="Times New Roman"/>
          <w:sz w:val="20"/>
          <w:szCs w:val="20"/>
        </w:rPr>
        <w:t xml:space="preserve"> </w:t>
      </w:r>
    </w:p>
    <w:p w14:paraId="5B94C3CB" w14:textId="408B6EAE" w:rsidR="002D34A3" w:rsidRDefault="002D34A3" w:rsidP="002D34A3">
      <w:pPr>
        <w:spacing w:line="259" w:lineRule="auto"/>
        <w:ind w:left="426"/>
        <w:jc w:val="both"/>
        <w:rPr>
          <w:rFonts w:ascii="Times New Roman" w:hAnsi="Times New Roman" w:cs="Times New Roman"/>
          <w:sz w:val="20"/>
          <w:szCs w:val="20"/>
        </w:rPr>
      </w:pPr>
      <w:r w:rsidRPr="00F2374D">
        <w:rPr>
          <w:rFonts w:ascii="Times New Roman" w:hAnsi="Times New Roman" w:cs="Times New Roman"/>
          <w:sz w:val="20"/>
          <w:szCs w:val="20"/>
        </w:rPr>
        <w:t xml:space="preserve"> </w:t>
      </w:r>
    </w:p>
    <w:p w14:paraId="4021D0FE" w14:textId="1065BB12" w:rsidR="00944F02" w:rsidRDefault="00944F02" w:rsidP="002D34A3">
      <w:pPr>
        <w:spacing w:line="259" w:lineRule="auto"/>
        <w:ind w:left="426"/>
        <w:jc w:val="both"/>
        <w:rPr>
          <w:rFonts w:ascii="Times New Roman" w:hAnsi="Times New Roman" w:cs="Times New Roman"/>
          <w:sz w:val="20"/>
          <w:szCs w:val="20"/>
        </w:rPr>
      </w:pPr>
    </w:p>
    <w:p w14:paraId="47005730" w14:textId="77777777" w:rsidR="001F18D6" w:rsidRDefault="001F18D6" w:rsidP="002D34A3">
      <w:pPr>
        <w:spacing w:line="259" w:lineRule="auto"/>
        <w:ind w:left="426"/>
        <w:jc w:val="both"/>
        <w:rPr>
          <w:rFonts w:ascii="Times New Roman" w:hAnsi="Times New Roman" w:cs="Times New Roman"/>
          <w:sz w:val="20"/>
          <w:szCs w:val="20"/>
        </w:rPr>
      </w:pPr>
    </w:p>
    <w:p w14:paraId="51787ADF" w14:textId="77777777" w:rsidR="001F18D6" w:rsidRDefault="001F18D6" w:rsidP="002D34A3">
      <w:pPr>
        <w:spacing w:line="259" w:lineRule="auto"/>
        <w:ind w:left="426"/>
        <w:jc w:val="both"/>
        <w:rPr>
          <w:rFonts w:ascii="Times New Roman" w:hAnsi="Times New Roman" w:cs="Times New Roman"/>
          <w:sz w:val="20"/>
          <w:szCs w:val="20"/>
        </w:rPr>
      </w:pPr>
    </w:p>
    <w:p w14:paraId="4B3C1E28" w14:textId="77777777" w:rsidR="001F18D6" w:rsidRDefault="001F18D6" w:rsidP="002D34A3">
      <w:pPr>
        <w:spacing w:line="259" w:lineRule="auto"/>
        <w:ind w:left="426"/>
        <w:jc w:val="both"/>
        <w:rPr>
          <w:rFonts w:ascii="Times New Roman" w:hAnsi="Times New Roman" w:cs="Times New Roman"/>
          <w:sz w:val="20"/>
          <w:szCs w:val="20"/>
        </w:rPr>
      </w:pPr>
    </w:p>
    <w:p w14:paraId="29C656D1" w14:textId="2EC82DEB" w:rsidR="00944F02" w:rsidRDefault="00944F02" w:rsidP="002D34A3">
      <w:pPr>
        <w:spacing w:line="259" w:lineRule="auto"/>
        <w:ind w:left="426"/>
        <w:jc w:val="both"/>
        <w:rPr>
          <w:rFonts w:ascii="Times New Roman" w:hAnsi="Times New Roman" w:cs="Times New Roman"/>
          <w:sz w:val="20"/>
          <w:szCs w:val="20"/>
        </w:rPr>
      </w:pPr>
    </w:p>
    <w:p w14:paraId="509653BB" w14:textId="79111433" w:rsidR="00944F02" w:rsidRDefault="00944F02" w:rsidP="002D34A3">
      <w:pPr>
        <w:spacing w:line="259" w:lineRule="auto"/>
        <w:ind w:left="426"/>
        <w:jc w:val="both"/>
        <w:rPr>
          <w:rFonts w:ascii="Times New Roman" w:hAnsi="Times New Roman" w:cs="Times New Roman"/>
          <w:sz w:val="20"/>
          <w:szCs w:val="20"/>
        </w:rPr>
      </w:pPr>
    </w:p>
    <w:p w14:paraId="1F40DDF1" w14:textId="1D8C64EE" w:rsidR="00944F02" w:rsidRDefault="00944F02" w:rsidP="002D34A3">
      <w:pPr>
        <w:spacing w:line="259" w:lineRule="auto"/>
        <w:ind w:left="426"/>
        <w:jc w:val="both"/>
        <w:rPr>
          <w:rFonts w:ascii="Times New Roman" w:hAnsi="Times New Roman" w:cs="Times New Roman"/>
          <w:sz w:val="20"/>
          <w:szCs w:val="20"/>
        </w:rPr>
      </w:pPr>
    </w:p>
    <w:p w14:paraId="32F6C29A" w14:textId="6E7556FB" w:rsidR="00233A20" w:rsidRPr="00F2374D" w:rsidRDefault="00233A20" w:rsidP="00233A20">
      <w:pPr>
        <w:shd w:val="clear" w:color="auto" w:fill="D9D9D9"/>
        <w:spacing w:line="259" w:lineRule="auto"/>
        <w:ind w:left="10" w:right="215"/>
        <w:jc w:val="center"/>
        <w:rPr>
          <w:rFonts w:ascii="Times New Roman" w:hAnsi="Times New Roman" w:cs="Times New Roman"/>
          <w:b/>
          <w:sz w:val="20"/>
          <w:szCs w:val="20"/>
        </w:rPr>
      </w:pPr>
      <w:r w:rsidRPr="00F2374D">
        <w:rPr>
          <w:rFonts w:ascii="Times New Roman" w:hAnsi="Times New Roman" w:cs="Times New Roman"/>
          <w:b/>
          <w:sz w:val="20"/>
          <w:szCs w:val="20"/>
        </w:rPr>
        <w:lastRenderedPageBreak/>
        <w:t>ANEXO I</w:t>
      </w:r>
      <w:r w:rsidR="00A106A0" w:rsidRPr="00F2374D">
        <w:rPr>
          <w:rFonts w:ascii="Times New Roman" w:hAnsi="Times New Roman" w:cs="Times New Roman"/>
          <w:b/>
          <w:sz w:val="20"/>
          <w:szCs w:val="20"/>
        </w:rPr>
        <w:t>I</w:t>
      </w:r>
      <w:r w:rsidRPr="00F2374D">
        <w:rPr>
          <w:rFonts w:ascii="Times New Roman" w:hAnsi="Times New Roman" w:cs="Times New Roman"/>
          <w:b/>
          <w:sz w:val="20"/>
          <w:szCs w:val="20"/>
        </w:rPr>
        <w:t xml:space="preserve"> </w:t>
      </w:r>
      <w:r w:rsidR="00A106A0" w:rsidRPr="00F2374D">
        <w:rPr>
          <w:rFonts w:ascii="Times New Roman" w:hAnsi="Times New Roman" w:cs="Times New Roman"/>
          <w:b/>
          <w:sz w:val="20"/>
          <w:szCs w:val="20"/>
        </w:rPr>
        <w:t>–</w:t>
      </w:r>
      <w:r w:rsidRPr="00F2374D">
        <w:rPr>
          <w:rFonts w:ascii="Times New Roman" w:hAnsi="Times New Roman" w:cs="Times New Roman"/>
          <w:b/>
          <w:sz w:val="20"/>
          <w:szCs w:val="20"/>
        </w:rPr>
        <w:t xml:space="preserve"> </w:t>
      </w:r>
      <w:r w:rsidR="00A106A0" w:rsidRPr="00F2374D">
        <w:rPr>
          <w:rFonts w:ascii="Times New Roman" w:hAnsi="Times New Roman" w:cs="Times New Roman"/>
          <w:b/>
          <w:sz w:val="20"/>
          <w:szCs w:val="20"/>
        </w:rPr>
        <w:t>ORÇAMENTO DOS OBJETOS/ PROPOSTA DE PREÇOS</w:t>
      </w:r>
    </w:p>
    <w:p w14:paraId="3811582E" w14:textId="1D24406F" w:rsidR="0086723B" w:rsidRPr="00D745FE" w:rsidRDefault="0086723B" w:rsidP="0086723B">
      <w:pPr>
        <w:spacing w:beforeLines="120" w:before="288" w:afterLines="120" w:after="288" w:line="312" w:lineRule="auto"/>
        <w:ind w:firstLine="567"/>
        <w:jc w:val="center"/>
        <w:rPr>
          <w:rFonts w:ascii="Times New Roman" w:eastAsia="Times New Roman" w:hAnsi="Times New Roman" w:cs="Times New Roman"/>
          <w:b/>
          <w:sz w:val="20"/>
          <w:szCs w:val="20"/>
        </w:rPr>
      </w:pPr>
      <w:r w:rsidRPr="00D745FE">
        <w:rPr>
          <w:rFonts w:ascii="Times New Roman" w:hAnsi="Times New Roman" w:cs="Times New Roman"/>
          <w:b/>
          <w:sz w:val="20"/>
          <w:szCs w:val="20"/>
        </w:rPr>
        <w:t xml:space="preserve">PREGÃO ELETRÔNICO Nº </w:t>
      </w:r>
      <w:r w:rsidR="003F3E60">
        <w:rPr>
          <w:rFonts w:ascii="Times New Roman" w:hAnsi="Times New Roman" w:cs="Times New Roman"/>
          <w:b/>
          <w:sz w:val="20"/>
          <w:szCs w:val="20"/>
        </w:rPr>
        <w:t>02</w:t>
      </w:r>
      <w:r w:rsidRPr="00D745FE">
        <w:rPr>
          <w:rFonts w:ascii="Times New Roman" w:hAnsi="Times New Roman" w:cs="Times New Roman"/>
          <w:b/>
          <w:sz w:val="20"/>
          <w:szCs w:val="20"/>
        </w:rPr>
        <w:t>/2024</w:t>
      </w:r>
      <w:r>
        <w:rPr>
          <w:rFonts w:ascii="Times New Roman" w:hAnsi="Times New Roman" w:cs="Times New Roman"/>
          <w:b/>
          <w:sz w:val="20"/>
          <w:szCs w:val="20"/>
        </w:rPr>
        <w:t xml:space="preserve"> - FHMCP</w:t>
      </w:r>
    </w:p>
    <w:p w14:paraId="0C70AFA9" w14:textId="68F6FE0F" w:rsidR="0086723B" w:rsidRPr="00D745FE" w:rsidRDefault="0086723B" w:rsidP="0086723B">
      <w:pPr>
        <w:spacing w:beforeLines="120" w:before="288" w:afterLines="120" w:after="288" w:line="312" w:lineRule="auto"/>
        <w:ind w:firstLine="567"/>
        <w:jc w:val="center"/>
        <w:rPr>
          <w:rFonts w:ascii="Times New Roman" w:hAnsi="Times New Roman" w:cs="Times New Roman"/>
          <w:bCs/>
          <w:sz w:val="20"/>
          <w:szCs w:val="20"/>
        </w:rPr>
      </w:pPr>
      <w:r w:rsidRPr="00D745FE">
        <w:rPr>
          <w:rFonts w:ascii="Times New Roman" w:hAnsi="Times New Roman" w:cs="Times New Roman"/>
          <w:sz w:val="20"/>
          <w:szCs w:val="20"/>
        </w:rPr>
        <w:t>(Processo Administrativo n</w:t>
      </w:r>
      <w:r w:rsidRPr="00D745FE">
        <w:rPr>
          <w:rFonts w:ascii="Times New Roman" w:hAnsi="Times New Roman" w:cs="Times New Roman"/>
          <w:bCs/>
          <w:sz w:val="20"/>
          <w:szCs w:val="20"/>
        </w:rPr>
        <w:t xml:space="preserve">° </w:t>
      </w:r>
      <w:r w:rsidR="003F3E60">
        <w:rPr>
          <w:rFonts w:ascii="Times New Roman" w:hAnsi="Times New Roman" w:cs="Times New Roman"/>
          <w:bCs/>
          <w:sz w:val="20"/>
          <w:szCs w:val="20"/>
        </w:rPr>
        <w:t>02</w:t>
      </w:r>
      <w:r w:rsidRPr="00D745FE">
        <w:rPr>
          <w:rFonts w:ascii="Times New Roman" w:hAnsi="Times New Roman" w:cs="Times New Roman"/>
          <w:bCs/>
          <w:sz w:val="20"/>
          <w:szCs w:val="20"/>
        </w:rPr>
        <w:t>/2024)</w:t>
      </w:r>
    </w:p>
    <w:p w14:paraId="3388459A" w14:textId="3EFD7155" w:rsidR="00233A20" w:rsidRPr="00F2374D" w:rsidRDefault="00233A20" w:rsidP="00233A20">
      <w:pPr>
        <w:shd w:val="clear" w:color="auto" w:fill="FFFFFF" w:themeFill="background1"/>
        <w:spacing w:line="259" w:lineRule="auto"/>
        <w:ind w:left="16"/>
        <w:rPr>
          <w:rFonts w:ascii="Times New Roman" w:hAnsi="Times New Roman" w:cs="Times New Roman"/>
          <w:sz w:val="20"/>
          <w:szCs w:val="20"/>
        </w:rPr>
      </w:pPr>
    </w:p>
    <w:tbl>
      <w:tblPr>
        <w:tblStyle w:val="TableGrid"/>
        <w:tblW w:w="9312" w:type="dxa"/>
        <w:tblInd w:w="60" w:type="dxa"/>
        <w:tblCellMar>
          <w:top w:w="4" w:type="dxa"/>
          <w:left w:w="108" w:type="dxa"/>
          <w:right w:w="115" w:type="dxa"/>
        </w:tblCellMar>
        <w:tblLook w:val="04A0" w:firstRow="1" w:lastRow="0" w:firstColumn="1" w:lastColumn="0" w:noHBand="0" w:noVBand="1"/>
      </w:tblPr>
      <w:tblGrid>
        <w:gridCol w:w="9312"/>
      </w:tblGrid>
      <w:tr w:rsidR="00233A20" w:rsidRPr="00F2374D" w14:paraId="7860F350" w14:textId="77777777" w:rsidTr="006F176D">
        <w:trPr>
          <w:trHeight w:val="488"/>
        </w:trPr>
        <w:tc>
          <w:tcPr>
            <w:tcW w:w="9312" w:type="dxa"/>
            <w:tcBorders>
              <w:top w:val="single" w:sz="3" w:space="0" w:color="000000"/>
              <w:left w:val="single" w:sz="3" w:space="0" w:color="000000"/>
              <w:bottom w:val="single" w:sz="3" w:space="0" w:color="000000"/>
              <w:right w:val="single" w:sz="3" w:space="0" w:color="000000"/>
            </w:tcBorders>
          </w:tcPr>
          <w:p w14:paraId="0DE2E0E4"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Pregão Presencial nº. </w:t>
            </w:r>
          </w:p>
          <w:p w14:paraId="53DA4A4B"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 </w:t>
            </w:r>
          </w:p>
        </w:tc>
      </w:tr>
      <w:tr w:rsidR="00233A20" w:rsidRPr="00F2374D" w14:paraId="49DC094A" w14:textId="77777777" w:rsidTr="006F176D">
        <w:trPr>
          <w:trHeight w:val="488"/>
        </w:trPr>
        <w:tc>
          <w:tcPr>
            <w:tcW w:w="9312" w:type="dxa"/>
            <w:tcBorders>
              <w:top w:val="single" w:sz="3" w:space="0" w:color="000000"/>
              <w:left w:val="single" w:sz="3" w:space="0" w:color="000000"/>
              <w:bottom w:val="single" w:sz="3" w:space="0" w:color="000000"/>
              <w:right w:val="single" w:sz="3" w:space="0" w:color="000000"/>
            </w:tcBorders>
          </w:tcPr>
          <w:p w14:paraId="3A633C9F"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Nome da Empresa: </w:t>
            </w:r>
          </w:p>
          <w:p w14:paraId="0C1983A5"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 </w:t>
            </w:r>
          </w:p>
        </w:tc>
      </w:tr>
      <w:tr w:rsidR="00233A20" w:rsidRPr="00F2374D" w14:paraId="297E46DF" w14:textId="77777777" w:rsidTr="006F176D">
        <w:trPr>
          <w:trHeight w:val="488"/>
        </w:trPr>
        <w:tc>
          <w:tcPr>
            <w:tcW w:w="9312" w:type="dxa"/>
            <w:tcBorders>
              <w:top w:val="single" w:sz="3" w:space="0" w:color="000000"/>
              <w:left w:val="single" w:sz="3" w:space="0" w:color="000000"/>
              <w:bottom w:val="single" w:sz="3" w:space="0" w:color="000000"/>
              <w:right w:val="single" w:sz="3" w:space="0" w:color="000000"/>
            </w:tcBorders>
          </w:tcPr>
          <w:p w14:paraId="195D2624"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CNPJ: </w:t>
            </w:r>
          </w:p>
          <w:p w14:paraId="258CE6C8"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 </w:t>
            </w:r>
          </w:p>
        </w:tc>
      </w:tr>
      <w:tr w:rsidR="00233A20" w:rsidRPr="00F2374D" w14:paraId="75C230CE" w14:textId="77777777" w:rsidTr="006F176D">
        <w:trPr>
          <w:trHeight w:val="488"/>
        </w:trPr>
        <w:tc>
          <w:tcPr>
            <w:tcW w:w="9312" w:type="dxa"/>
            <w:tcBorders>
              <w:top w:val="single" w:sz="3" w:space="0" w:color="000000"/>
              <w:left w:val="single" w:sz="3" w:space="0" w:color="000000"/>
              <w:bottom w:val="single" w:sz="3" w:space="0" w:color="000000"/>
              <w:right w:val="single" w:sz="3" w:space="0" w:color="000000"/>
            </w:tcBorders>
          </w:tcPr>
          <w:p w14:paraId="6C71A609"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Endereço da Empresa: </w:t>
            </w:r>
          </w:p>
          <w:p w14:paraId="5EFB9CFB"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 </w:t>
            </w:r>
          </w:p>
        </w:tc>
      </w:tr>
      <w:tr w:rsidR="00233A20" w:rsidRPr="00F2374D" w14:paraId="5325FFC4" w14:textId="77777777" w:rsidTr="006F176D">
        <w:trPr>
          <w:trHeight w:val="488"/>
        </w:trPr>
        <w:tc>
          <w:tcPr>
            <w:tcW w:w="9312" w:type="dxa"/>
            <w:tcBorders>
              <w:top w:val="single" w:sz="3" w:space="0" w:color="000000"/>
              <w:left w:val="single" w:sz="3" w:space="0" w:color="000000"/>
              <w:bottom w:val="single" w:sz="3" w:space="0" w:color="000000"/>
              <w:right w:val="single" w:sz="3" w:space="0" w:color="000000"/>
            </w:tcBorders>
          </w:tcPr>
          <w:p w14:paraId="35D7570E"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Telefone da Empresa: </w:t>
            </w:r>
          </w:p>
          <w:p w14:paraId="2133969E"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 </w:t>
            </w:r>
          </w:p>
        </w:tc>
      </w:tr>
      <w:tr w:rsidR="00233A20" w:rsidRPr="00F2374D" w14:paraId="66871EFD" w14:textId="77777777" w:rsidTr="006F176D">
        <w:trPr>
          <w:trHeight w:val="488"/>
        </w:trPr>
        <w:tc>
          <w:tcPr>
            <w:tcW w:w="9312" w:type="dxa"/>
            <w:tcBorders>
              <w:top w:val="single" w:sz="3" w:space="0" w:color="000000"/>
              <w:left w:val="single" w:sz="3" w:space="0" w:color="000000"/>
              <w:bottom w:val="single" w:sz="3" w:space="0" w:color="000000"/>
              <w:right w:val="single" w:sz="3" w:space="0" w:color="000000"/>
            </w:tcBorders>
          </w:tcPr>
          <w:p w14:paraId="73D1F045"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Nome do Representante, telefone fixo/móvel: </w:t>
            </w:r>
          </w:p>
          <w:p w14:paraId="57FB80C0"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 </w:t>
            </w:r>
          </w:p>
        </w:tc>
      </w:tr>
      <w:tr w:rsidR="00233A20" w:rsidRPr="00F2374D" w14:paraId="6A914FED" w14:textId="77777777" w:rsidTr="006F176D">
        <w:trPr>
          <w:trHeight w:val="488"/>
        </w:trPr>
        <w:tc>
          <w:tcPr>
            <w:tcW w:w="9312" w:type="dxa"/>
            <w:tcBorders>
              <w:top w:val="single" w:sz="3" w:space="0" w:color="000000"/>
              <w:left w:val="single" w:sz="3" w:space="0" w:color="000000"/>
              <w:bottom w:val="single" w:sz="3" w:space="0" w:color="000000"/>
              <w:right w:val="single" w:sz="3" w:space="0" w:color="000000"/>
            </w:tcBorders>
          </w:tcPr>
          <w:p w14:paraId="68BCB68F"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Data: </w:t>
            </w:r>
          </w:p>
          <w:p w14:paraId="2AB4864F"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 </w:t>
            </w:r>
          </w:p>
        </w:tc>
      </w:tr>
      <w:tr w:rsidR="00233A20" w:rsidRPr="00F2374D" w14:paraId="5D7CCCC1" w14:textId="77777777" w:rsidTr="006F176D">
        <w:trPr>
          <w:trHeight w:val="488"/>
        </w:trPr>
        <w:tc>
          <w:tcPr>
            <w:tcW w:w="9312" w:type="dxa"/>
            <w:tcBorders>
              <w:top w:val="single" w:sz="3" w:space="0" w:color="000000"/>
              <w:left w:val="single" w:sz="3" w:space="0" w:color="000000"/>
              <w:bottom w:val="single" w:sz="3" w:space="0" w:color="000000"/>
              <w:right w:val="single" w:sz="3" w:space="0" w:color="000000"/>
            </w:tcBorders>
          </w:tcPr>
          <w:p w14:paraId="63B41F05"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Assinatura: </w:t>
            </w:r>
          </w:p>
          <w:p w14:paraId="1017008D" w14:textId="77777777" w:rsidR="00233A20" w:rsidRPr="00F2374D" w:rsidRDefault="00233A20" w:rsidP="006F176D">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 </w:t>
            </w:r>
          </w:p>
        </w:tc>
      </w:tr>
    </w:tbl>
    <w:p w14:paraId="17C7F669" w14:textId="77777777" w:rsidR="00233A20" w:rsidRPr="00F2374D" w:rsidRDefault="00233A20" w:rsidP="00233A20">
      <w:pPr>
        <w:spacing w:line="259" w:lineRule="auto"/>
        <w:ind w:left="16"/>
        <w:rPr>
          <w:rFonts w:ascii="Times New Roman" w:hAnsi="Times New Roman" w:cs="Times New Roman"/>
          <w:sz w:val="20"/>
          <w:szCs w:val="20"/>
        </w:rPr>
      </w:pPr>
      <w:r w:rsidRPr="00F2374D">
        <w:rPr>
          <w:rFonts w:ascii="Times New Roman" w:eastAsia="Leelawadee UI" w:hAnsi="Times New Roman" w:cs="Times New Roman"/>
          <w:b/>
          <w:sz w:val="20"/>
          <w:szCs w:val="20"/>
        </w:rPr>
        <w:t xml:space="preserve"> </w:t>
      </w:r>
    </w:p>
    <w:p w14:paraId="681097A3" w14:textId="77777777" w:rsidR="00362122" w:rsidRPr="00F2374D" w:rsidRDefault="00362122" w:rsidP="00233A20">
      <w:pPr>
        <w:spacing w:line="259" w:lineRule="auto"/>
        <w:rPr>
          <w:rFonts w:ascii="Times New Roman" w:hAnsi="Times New Roman" w:cs="Times New Roman"/>
          <w:sz w:val="20"/>
          <w:szCs w:val="20"/>
        </w:rPr>
      </w:pPr>
    </w:p>
    <w:tbl>
      <w:tblPr>
        <w:tblW w:w="9623" w:type="dxa"/>
        <w:tblInd w:w="5" w:type="dxa"/>
        <w:tblCellMar>
          <w:top w:w="62" w:type="dxa"/>
          <w:left w:w="69" w:type="dxa"/>
          <w:bottom w:w="6" w:type="dxa"/>
          <w:right w:w="10" w:type="dxa"/>
        </w:tblCellMar>
        <w:tblLook w:val="04A0" w:firstRow="1" w:lastRow="0" w:firstColumn="1" w:lastColumn="0" w:noHBand="0" w:noVBand="1"/>
      </w:tblPr>
      <w:tblGrid>
        <w:gridCol w:w="590"/>
        <w:gridCol w:w="2944"/>
        <w:gridCol w:w="1134"/>
        <w:gridCol w:w="992"/>
        <w:gridCol w:w="993"/>
        <w:gridCol w:w="1461"/>
        <w:gridCol w:w="1509"/>
      </w:tblGrid>
      <w:tr w:rsidR="00F2374D" w:rsidRPr="00F2374D" w14:paraId="78504EAA" w14:textId="77777777" w:rsidTr="00ED7FE6">
        <w:trPr>
          <w:trHeight w:val="838"/>
        </w:trPr>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3E96" w14:textId="77777777" w:rsidR="00ED7FE6" w:rsidRPr="00F2374D" w:rsidRDefault="00ED7FE6" w:rsidP="00504820">
            <w:pPr>
              <w:spacing w:line="259" w:lineRule="auto"/>
              <w:ind w:left="1"/>
              <w:jc w:val="center"/>
              <w:rPr>
                <w:rFonts w:ascii="Times New Roman" w:hAnsi="Times New Roman" w:cs="Times New Roman"/>
                <w:b/>
                <w:sz w:val="20"/>
                <w:szCs w:val="20"/>
              </w:rPr>
            </w:pPr>
            <w:r w:rsidRPr="00F2374D">
              <w:rPr>
                <w:rFonts w:ascii="Times New Roman" w:hAnsi="Times New Roman" w:cs="Times New Roman"/>
                <w:b/>
                <w:sz w:val="20"/>
                <w:szCs w:val="20"/>
              </w:rPr>
              <w:t>Item</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F036" w14:textId="77777777" w:rsidR="00ED7FE6" w:rsidRPr="00F2374D" w:rsidRDefault="00ED7FE6" w:rsidP="00504820">
            <w:pPr>
              <w:spacing w:line="259" w:lineRule="auto"/>
              <w:ind w:right="65"/>
              <w:jc w:val="center"/>
              <w:rPr>
                <w:rFonts w:ascii="Times New Roman" w:hAnsi="Times New Roman" w:cs="Times New Roman"/>
                <w:b/>
                <w:sz w:val="20"/>
                <w:szCs w:val="20"/>
              </w:rPr>
            </w:pPr>
            <w:r w:rsidRPr="00F2374D">
              <w:rPr>
                <w:rFonts w:ascii="Times New Roman" w:hAnsi="Times New Roman" w:cs="Times New Roman"/>
                <w:b/>
                <w:sz w:val="20"/>
                <w:szCs w:val="20"/>
              </w:rPr>
              <w:t>Descrição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B1AC9" w14:textId="77777777" w:rsidR="00ED7FE6" w:rsidRPr="00F2374D" w:rsidRDefault="00ED7FE6" w:rsidP="00504820">
            <w:pPr>
              <w:spacing w:line="259" w:lineRule="auto"/>
              <w:jc w:val="center"/>
              <w:rPr>
                <w:rFonts w:ascii="Times New Roman" w:hAnsi="Times New Roman" w:cs="Times New Roman"/>
                <w:b/>
                <w:sz w:val="20"/>
                <w:szCs w:val="20"/>
              </w:rPr>
            </w:pPr>
            <w:r w:rsidRPr="00F2374D">
              <w:rPr>
                <w:rFonts w:ascii="Times New Roman" w:hAnsi="Times New Roman" w:cs="Times New Roman"/>
                <w:b/>
                <w:sz w:val="20"/>
                <w:szCs w:val="20"/>
              </w:rPr>
              <w:t>Quantidade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F82AF" w14:textId="77777777" w:rsidR="00ED7FE6" w:rsidRPr="00F2374D" w:rsidRDefault="00ED7FE6" w:rsidP="0086723B">
            <w:pPr>
              <w:spacing w:line="259" w:lineRule="auto"/>
              <w:ind w:left="-71"/>
              <w:jc w:val="center"/>
              <w:rPr>
                <w:rFonts w:ascii="Times New Roman" w:hAnsi="Times New Roman" w:cs="Times New Roman"/>
                <w:b/>
                <w:sz w:val="20"/>
                <w:szCs w:val="20"/>
              </w:rPr>
            </w:pPr>
            <w:r w:rsidRPr="00F2374D">
              <w:rPr>
                <w:rFonts w:ascii="Times New Roman" w:hAnsi="Times New Roman" w:cs="Times New Roman"/>
                <w:b/>
                <w:sz w:val="20"/>
                <w:szCs w:val="20"/>
              </w:rPr>
              <w:t>Unidade</w:t>
            </w:r>
          </w:p>
        </w:tc>
        <w:tc>
          <w:tcPr>
            <w:tcW w:w="993" w:type="dxa"/>
            <w:tcBorders>
              <w:top w:val="single" w:sz="4" w:space="0" w:color="000000"/>
              <w:left w:val="single" w:sz="4" w:space="0" w:color="000000"/>
              <w:bottom w:val="single" w:sz="4" w:space="0" w:color="000000"/>
              <w:right w:val="single" w:sz="4" w:space="0" w:color="000000"/>
            </w:tcBorders>
            <w:vAlign w:val="center"/>
          </w:tcPr>
          <w:p w14:paraId="7D359676" w14:textId="6939F64E" w:rsidR="00ED7FE6" w:rsidRPr="00F2374D" w:rsidRDefault="00ED7FE6" w:rsidP="00ED7FE6">
            <w:pPr>
              <w:spacing w:line="259" w:lineRule="auto"/>
              <w:ind w:right="58"/>
              <w:jc w:val="center"/>
              <w:rPr>
                <w:rFonts w:ascii="Times New Roman" w:hAnsi="Times New Roman" w:cs="Times New Roman"/>
                <w:b/>
                <w:sz w:val="20"/>
                <w:szCs w:val="20"/>
              </w:rPr>
            </w:pPr>
            <w:r w:rsidRPr="00F2374D">
              <w:rPr>
                <w:rFonts w:ascii="Times New Roman" w:hAnsi="Times New Roman" w:cs="Times New Roman"/>
                <w:b/>
                <w:sz w:val="20"/>
                <w:szCs w:val="20"/>
              </w:rPr>
              <w:t>Marca</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F68D6" w14:textId="0C798E68" w:rsidR="00ED7FE6" w:rsidRPr="00F2374D" w:rsidRDefault="00ED7FE6" w:rsidP="00ED7FE6">
            <w:pPr>
              <w:spacing w:line="259" w:lineRule="auto"/>
              <w:ind w:right="58"/>
              <w:jc w:val="center"/>
              <w:rPr>
                <w:rFonts w:ascii="Times New Roman" w:hAnsi="Times New Roman" w:cs="Times New Roman"/>
                <w:b/>
                <w:sz w:val="20"/>
                <w:szCs w:val="20"/>
              </w:rPr>
            </w:pPr>
            <w:r w:rsidRPr="00F2374D">
              <w:rPr>
                <w:rFonts w:ascii="Times New Roman" w:hAnsi="Times New Roman" w:cs="Times New Roman"/>
                <w:b/>
                <w:sz w:val="20"/>
                <w:szCs w:val="20"/>
              </w:rPr>
              <w:t>Valor Máximo</w:t>
            </w:r>
          </w:p>
          <w:p w14:paraId="0EB5D261" w14:textId="77777777" w:rsidR="00ED7FE6" w:rsidRPr="00F2374D" w:rsidRDefault="00ED7FE6" w:rsidP="00504820">
            <w:pPr>
              <w:spacing w:line="259" w:lineRule="auto"/>
              <w:ind w:right="61"/>
              <w:jc w:val="center"/>
              <w:rPr>
                <w:rFonts w:ascii="Times New Roman" w:hAnsi="Times New Roman" w:cs="Times New Roman"/>
                <w:b/>
                <w:sz w:val="20"/>
                <w:szCs w:val="20"/>
              </w:rPr>
            </w:pPr>
            <w:r w:rsidRPr="00F2374D">
              <w:rPr>
                <w:rFonts w:ascii="Times New Roman" w:hAnsi="Times New Roman" w:cs="Times New Roman"/>
                <w:b/>
                <w:sz w:val="20"/>
                <w:szCs w:val="20"/>
              </w:rPr>
              <w:t>Unitário</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497CC" w14:textId="77777777" w:rsidR="00ED7FE6" w:rsidRPr="00F2374D" w:rsidRDefault="00ED7FE6" w:rsidP="00504820">
            <w:pPr>
              <w:spacing w:line="259" w:lineRule="auto"/>
              <w:jc w:val="center"/>
              <w:rPr>
                <w:rFonts w:ascii="Times New Roman" w:hAnsi="Times New Roman" w:cs="Times New Roman"/>
                <w:b/>
                <w:sz w:val="20"/>
                <w:szCs w:val="20"/>
              </w:rPr>
            </w:pPr>
            <w:r w:rsidRPr="00F2374D">
              <w:rPr>
                <w:rFonts w:ascii="Times New Roman" w:hAnsi="Times New Roman" w:cs="Times New Roman"/>
                <w:b/>
                <w:sz w:val="20"/>
                <w:szCs w:val="20"/>
              </w:rPr>
              <w:t>Valor Máximo Total</w:t>
            </w:r>
          </w:p>
        </w:tc>
      </w:tr>
      <w:tr w:rsidR="00F2374D" w:rsidRPr="00F2374D" w14:paraId="4DC04AA1" w14:textId="77777777" w:rsidTr="00ED7FE6">
        <w:trPr>
          <w:trHeight w:val="592"/>
        </w:trPr>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BCC7" w14:textId="77777777" w:rsidR="00ED7FE6" w:rsidRPr="00F2374D" w:rsidRDefault="00ED7FE6" w:rsidP="00504820">
            <w:pPr>
              <w:spacing w:line="259" w:lineRule="auto"/>
              <w:ind w:right="59"/>
              <w:jc w:val="center"/>
              <w:rPr>
                <w:rFonts w:ascii="Times New Roman" w:hAnsi="Times New Roman" w:cs="Times New Roman"/>
                <w:sz w:val="20"/>
                <w:szCs w:val="20"/>
              </w:rPr>
            </w:pPr>
            <w:r w:rsidRPr="00F2374D">
              <w:rPr>
                <w:rFonts w:ascii="Times New Roman" w:hAnsi="Times New Roman" w:cs="Times New Roman"/>
                <w:sz w:val="20"/>
                <w:szCs w:val="20"/>
              </w:rPr>
              <w:t>1</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5B96EE1" w14:textId="00312648" w:rsidR="00ED7FE6" w:rsidRPr="00F2374D" w:rsidRDefault="00ED7FE6" w:rsidP="00ED7FE6">
            <w:pPr>
              <w:spacing w:after="124" w:line="256" w:lineRule="auto"/>
              <w:ind w:left="1"/>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FB163" w14:textId="4A78325E" w:rsidR="00ED7FE6" w:rsidRPr="00F2374D" w:rsidRDefault="00ED7FE6" w:rsidP="00504820">
            <w:pPr>
              <w:spacing w:line="259" w:lineRule="auto"/>
              <w:ind w:right="59"/>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50259" w14:textId="2089330D" w:rsidR="00ED7FE6" w:rsidRPr="00F2374D" w:rsidRDefault="00ED7FE6" w:rsidP="00504820">
            <w:pPr>
              <w:spacing w:line="256" w:lineRule="auto"/>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A874E27" w14:textId="77777777" w:rsidR="00ED7FE6" w:rsidRPr="00F2374D" w:rsidRDefault="00ED7FE6" w:rsidP="00E35C79">
            <w:pPr>
              <w:spacing w:line="259" w:lineRule="auto"/>
              <w:ind w:right="62"/>
              <w:rPr>
                <w:rFonts w:ascii="Times New Roman" w:hAnsi="Times New Roman" w:cs="Times New Roman"/>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7F2F0" w14:textId="0BDA2342" w:rsidR="00ED7FE6" w:rsidRPr="00F2374D" w:rsidRDefault="00ED7FE6" w:rsidP="00E35C79">
            <w:pPr>
              <w:spacing w:line="259" w:lineRule="auto"/>
              <w:ind w:right="62"/>
              <w:rPr>
                <w:rFonts w:ascii="Times New Roman" w:hAnsi="Times New Roman" w:cs="Times New Roman"/>
                <w:sz w:val="20"/>
                <w:szCs w:val="20"/>
              </w:rPr>
            </w:pPr>
            <w:r w:rsidRPr="00F2374D">
              <w:rPr>
                <w:rFonts w:ascii="Times New Roman" w:hAnsi="Times New Roman" w:cs="Times New Roman"/>
                <w:sz w:val="20"/>
                <w:szCs w:val="20"/>
              </w:rPr>
              <w:t xml:space="preserve">R$ </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FBC86" w14:textId="303D7846" w:rsidR="00ED7FE6" w:rsidRPr="00F2374D" w:rsidRDefault="00ED7FE6" w:rsidP="00E35C79">
            <w:pPr>
              <w:spacing w:line="259" w:lineRule="auto"/>
              <w:ind w:right="64"/>
              <w:rPr>
                <w:rFonts w:ascii="Times New Roman" w:hAnsi="Times New Roman" w:cs="Times New Roman"/>
                <w:sz w:val="20"/>
                <w:szCs w:val="20"/>
              </w:rPr>
            </w:pPr>
            <w:r w:rsidRPr="00F2374D">
              <w:rPr>
                <w:rFonts w:ascii="Times New Roman" w:hAnsi="Times New Roman" w:cs="Times New Roman"/>
                <w:sz w:val="20"/>
                <w:szCs w:val="20"/>
              </w:rPr>
              <w:t xml:space="preserve">R$ </w:t>
            </w:r>
          </w:p>
        </w:tc>
      </w:tr>
      <w:tr w:rsidR="00F2374D" w:rsidRPr="00F2374D" w14:paraId="6E91C899" w14:textId="77777777" w:rsidTr="00ED7FE6">
        <w:trPr>
          <w:trHeight w:val="562"/>
        </w:trPr>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D62E" w14:textId="77777777" w:rsidR="00ED7FE6" w:rsidRPr="00F2374D" w:rsidRDefault="00ED7FE6" w:rsidP="00504820">
            <w:pPr>
              <w:spacing w:line="259" w:lineRule="auto"/>
              <w:ind w:right="59"/>
              <w:jc w:val="center"/>
              <w:rPr>
                <w:rFonts w:ascii="Times New Roman" w:hAnsi="Times New Roman" w:cs="Times New Roman"/>
                <w:sz w:val="20"/>
                <w:szCs w:val="20"/>
              </w:rPr>
            </w:pPr>
            <w:r w:rsidRPr="00F2374D">
              <w:rPr>
                <w:rFonts w:ascii="Times New Roman" w:hAnsi="Times New Roman" w:cs="Times New Roman"/>
                <w:sz w:val="20"/>
                <w:szCs w:val="20"/>
              </w:rPr>
              <w:t>2</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55CA3CB" w14:textId="17DAD542" w:rsidR="00ED7FE6" w:rsidRPr="00F2374D" w:rsidRDefault="00ED7FE6" w:rsidP="00ED7FE6">
            <w:pPr>
              <w:spacing w:after="124" w:line="256" w:lineRule="auto"/>
              <w:ind w:left="1"/>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4789E" w14:textId="36709397" w:rsidR="00ED7FE6" w:rsidRPr="00F2374D" w:rsidRDefault="00ED7FE6" w:rsidP="00504820">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3FF04" w14:textId="78963B5F" w:rsidR="00ED7FE6" w:rsidRPr="00F2374D" w:rsidRDefault="00ED7FE6" w:rsidP="00504820">
            <w:pPr>
              <w:spacing w:line="256" w:lineRule="auto"/>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26F2263" w14:textId="77777777" w:rsidR="00ED7FE6" w:rsidRPr="00F2374D" w:rsidRDefault="00ED7FE6" w:rsidP="00E35C79">
            <w:pPr>
              <w:spacing w:line="259" w:lineRule="auto"/>
              <w:ind w:right="62"/>
              <w:rPr>
                <w:rFonts w:ascii="Times New Roman" w:hAnsi="Times New Roman" w:cs="Times New Roman"/>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B3071" w14:textId="43CE0A54" w:rsidR="00ED7FE6" w:rsidRPr="00F2374D" w:rsidRDefault="00ED7FE6" w:rsidP="00E35C79">
            <w:pPr>
              <w:spacing w:line="259" w:lineRule="auto"/>
              <w:ind w:right="62"/>
              <w:rPr>
                <w:rFonts w:ascii="Times New Roman" w:hAnsi="Times New Roman" w:cs="Times New Roman"/>
                <w:sz w:val="20"/>
                <w:szCs w:val="20"/>
              </w:rPr>
            </w:pPr>
            <w:r w:rsidRPr="00F2374D">
              <w:rPr>
                <w:rFonts w:ascii="Times New Roman" w:hAnsi="Times New Roman" w:cs="Times New Roman"/>
                <w:sz w:val="20"/>
                <w:szCs w:val="20"/>
              </w:rPr>
              <w:t xml:space="preserve">R$ </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3FC9" w14:textId="46F5E176" w:rsidR="00ED7FE6" w:rsidRPr="00F2374D" w:rsidRDefault="00ED7FE6" w:rsidP="00E35C79">
            <w:pPr>
              <w:spacing w:line="259" w:lineRule="auto"/>
              <w:ind w:right="64"/>
              <w:rPr>
                <w:rFonts w:ascii="Times New Roman" w:hAnsi="Times New Roman" w:cs="Times New Roman"/>
                <w:sz w:val="20"/>
                <w:szCs w:val="20"/>
              </w:rPr>
            </w:pPr>
            <w:r w:rsidRPr="00F2374D">
              <w:rPr>
                <w:rFonts w:ascii="Times New Roman" w:hAnsi="Times New Roman" w:cs="Times New Roman"/>
                <w:sz w:val="20"/>
                <w:szCs w:val="20"/>
              </w:rPr>
              <w:t xml:space="preserve">R$ </w:t>
            </w:r>
          </w:p>
        </w:tc>
      </w:tr>
      <w:tr w:rsidR="00F2374D" w:rsidRPr="00F2374D" w14:paraId="229897D8" w14:textId="77777777" w:rsidTr="00ED7FE6">
        <w:trPr>
          <w:trHeight w:val="326"/>
        </w:trPr>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999D4" w14:textId="77777777" w:rsidR="00ED7FE6" w:rsidRPr="00F2374D" w:rsidRDefault="00ED7FE6" w:rsidP="00504820">
            <w:pPr>
              <w:spacing w:line="259" w:lineRule="auto"/>
              <w:ind w:right="59"/>
              <w:jc w:val="center"/>
              <w:rPr>
                <w:rFonts w:ascii="Times New Roman" w:hAnsi="Times New Roman" w:cs="Times New Roman"/>
                <w:sz w:val="20"/>
                <w:szCs w:val="20"/>
              </w:rPr>
            </w:pPr>
            <w:r w:rsidRPr="00F2374D">
              <w:rPr>
                <w:rFonts w:ascii="Times New Roman" w:hAnsi="Times New Roman" w:cs="Times New Roman"/>
                <w:sz w:val="20"/>
                <w:szCs w:val="20"/>
              </w:rPr>
              <w:t>3</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984C2A9" w14:textId="0800B26C" w:rsidR="00ED7FE6" w:rsidRPr="00F2374D" w:rsidRDefault="00ED7FE6" w:rsidP="00ED7FE6">
            <w:pPr>
              <w:spacing w:after="124" w:line="256" w:lineRule="auto"/>
              <w:ind w:left="1"/>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855D" w14:textId="057581C9" w:rsidR="00ED7FE6" w:rsidRPr="00F2374D" w:rsidRDefault="00ED7FE6" w:rsidP="00504820">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34EC" w14:textId="413410CE" w:rsidR="00ED7FE6" w:rsidRPr="00F2374D" w:rsidRDefault="00ED7FE6" w:rsidP="00504820">
            <w:pPr>
              <w:spacing w:line="256" w:lineRule="auto"/>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758A9ED" w14:textId="77777777" w:rsidR="00ED7FE6" w:rsidRPr="00F2374D" w:rsidRDefault="00ED7FE6" w:rsidP="00E35C79">
            <w:pPr>
              <w:spacing w:line="259" w:lineRule="auto"/>
              <w:ind w:right="62"/>
              <w:rPr>
                <w:rFonts w:ascii="Times New Roman" w:hAnsi="Times New Roman" w:cs="Times New Roman"/>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C3066" w14:textId="0C87230F" w:rsidR="00ED7FE6" w:rsidRPr="00F2374D" w:rsidRDefault="00ED7FE6" w:rsidP="00E35C79">
            <w:pPr>
              <w:spacing w:line="259" w:lineRule="auto"/>
              <w:ind w:right="62"/>
              <w:rPr>
                <w:rFonts w:ascii="Times New Roman" w:hAnsi="Times New Roman" w:cs="Times New Roman"/>
                <w:sz w:val="20"/>
                <w:szCs w:val="20"/>
              </w:rPr>
            </w:pPr>
            <w:r w:rsidRPr="00F2374D">
              <w:rPr>
                <w:rFonts w:ascii="Times New Roman" w:hAnsi="Times New Roman" w:cs="Times New Roman"/>
                <w:sz w:val="20"/>
                <w:szCs w:val="20"/>
              </w:rPr>
              <w:t xml:space="preserve">R$ </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9C433" w14:textId="3A6B3D71" w:rsidR="00ED7FE6" w:rsidRPr="00F2374D" w:rsidRDefault="00ED7FE6" w:rsidP="00E35C79">
            <w:pPr>
              <w:spacing w:line="259" w:lineRule="auto"/>
              <w:ind w:right="64"/>
              <w:rPr>
                <w:rFonts w:ascii="Times New Roman" w:hAnsi="Times New Roman" w:cs="Times New Roman"/>
                <w:sz w:val="20"/>
                <w:szCs w:val="20"/>
              </w:rPr>
            </w:pPr>
            <w:r w:rsidRPr="00F2374D">
              <w:rPr>
                <w:rFonts w:ascii="Times New Roman" w:hAnsi="Times New Roman" w:cs="Times New Roman"/>
                <w:sz w:val="20"/>
                <w:szCs w:val="20"/>
              </w:rPr>
              <w:t xml:space="preserve">R$ </w:t>
            </w:r>
          </w:p>
        </w:tc>
      </w:tr>
      <w:tr w:rsidR="00F2374D" w:rsidRPr="00F2374D" w14:paraId="2A753FA9" w14:textId="77777777" w:rsidTr="00ED7FE6">
        <w:trPr>
          <w:trHeight w:val="225"/>
        </w:trPr>
        <w:tc>
          <w:tcPr>
            <w:tcW w:w="8114" w:type="dxa"/>
            <w:gridSpan w:val="6"/>
            <w:tcBorders>
              <w:top w:val="single" w:sz="4" w:space="0" w:color="000000"/>
              <w:left w:val="single" w:sz="4" w:space="0" w:color="000000"/>
              <w:bottom w:val="single" w:sz="4" w:space="0" w:color="000000"/>
              <w:right w:val="single" w:sz="4" w:space="0" w:color="000000"/>
            </w:tcBorders>
          </w:tcPr>
          <w:p w14:paraId="5305FF9A" w14:textId="5F7BBAC5" w:rsidR="00ED7FE6" w:rsidRPr="00F2374D" w:rsidRDefault="00ED7FE6" w:rsidP="00504820">
            <w:pPr>
              <w:spacing w:line="259" w:lineRule="auto"/>
              <w:ind w:right="62"/>
              <w:jc w:val="center"/>
              <w:rPr>
                <w:rFonts w:ascii="Times New Roman" w:hAnsi="Times New Roman" w:cs="Times New Roman"/>
                <w:b/>
                <w:sz w:val="20"/>
                <w:szCs w:val="20"/>
              </w:rPr>
            </w:pPr>
            <w:r w:rsidRPr="00F2374D">
              <w:rPr>
                <w:rFonts w:ascii="Times New Roman" w:hAnsi="Times New Roman" w:cs="Times New Roman"/>
                <w:b/>
                <w:sz w:val="20"/>
                <w:szCs w:val="20"/>
              </w:rPr>
              <w:t>TOTAL</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2B9163" w14:textId="3A7A909E" w:rsidR="00ED7FE6" w:rsidRPr="00F2374D" w:rsidRDefault="00ED7FE6" w:rsidP="00E35C79">
            <w:pPr>
              <w:spacing w:line="259" w:lineRule="auto"/>
              <w:ind w:right="61"/>
              <w:rPr>
                <w:rFonts w:ascii="Times New Roman" w:hAnsi="Times New Roman" w:cs="Times New Roman"/>
                <w:b/>
                <w:sz w:val="20"/>
                <w:szCs w:val="20"/>
              </w:rPr>
            </w:pPr>
            <w:r w:rsidRPr="00F2374D">
              <w:rPr>
                <w:rFonts w:ascii="Times New Roman" w:hAnsi="Times New Roman" w:cs="Times New Roman"/>
                <w:b/>
                <w:sz w:val="20"/>
                <w:szCs w:val="20"/>
              </w:rPr>
              <w:t xml:space="preserve">R$ </w:t>
            </w:r>
          </w:p>
        </w:tc>
      </w:tr>
    </w:tbl>
    <w:p w14:paraId="3DCD2208" w14:textId="77777777" w:rsidR="00362122" w:rsidRPr="00F2374D" w:rsidRDefault="00362122" w:rsidP="00233A20">
      <w:pPr>
        <w:spacing w:line="259" w:lineRule="auto"/>
        <w:rPr>
          <w:rFonts w:ascii="Times New Roman" w:hAnsi="Times New Roman" w:cs="Times New Roman"/>
          <w:sz w:val="20"/>
          <w:szCs w:val="20"/>
        </w:rPr>
      </w:pPr>
    </w:p>
    <w:p w14:paraId="6D44DC01" w14:textId="519E37BD" w:rsidR="00233A20" w:rsidRPr="00F2374D" w:rsidRDefault="00233A20" w:rsidP="00233A20">
      <w:pPr>
        <w:spacing w:line="259" w:lineRule="auto"/>
        <w:rPr>
          <w:rFonts w:ascii="Times New Roman" w:hAnsi="Times New Roman" w:cs="Times New Roman"/>
          <w:sz w:val="20"/>
          <w:szCs w:val="20"/>
        </w:rPr>
      </w:pPr>
      <w:r w:rsidRPr="00F2374D">
        <w:rPr>
          <w:rFonts w:ascii="Times New Roman" w:hAnsi="Times New Roman" w:cs="Times New Roman"/>
          <w:sz w:val="20"/>
          <w:szCs w:val="20"/>
        </w:rPr>
        <w:t xml:space="preserve"> </w:t>
      </w:r>
    </w:p>
    <w:p w14:paraId="74DB5D8E" w14:textId="77777777" w:rsidR="00ED7FE6" w:rsidRPr="00F2374D" w:rsidRDefault="00ED7FE6" w:rsidP="00ED7FE6">
      <w:pPr>
        <w:autoSpaceDE w:val="0"/>
        <w:autoSpaceDN w:val="0"/>
        <w:adjustRightInd w:val="0"/>
        <w:jc w:val="both"/>
        <w:rPr>
          <w:rFonts w:ascii="Times New Roman" w:hAnsi="Times New Roman" w:cs="Times New Roman"/>
          <w:bCs/>
          <w:sz w:val="20"/>
          <w:szCs w:val="20"/>
        </w:rPr>
      </w:pPr>
      <w:proofErr w:type="spellStart"/>
      <w:r w:rsidRPr="00F2374D">
        <w:rPr>
          <w:rFonts w:ascii="Times New Roman" w:hAnsi="Times New Roman" w:cs="Times New Roman"/>
          <w:b/>
          <w:bCs/>
          <w:sz w:val="20"/>
          <w:szCs w:val="20"/>
        </w:rPr>
        <w:t>Obs</w:t>
      </w:r>
      <w:proofErr w:type="spellEnd"/>
      <w:r w:rsidRPr="00F2374D">
        <w:rPr>
          <w:rFonts w:ascii="Times New Roman" w:hAnsi="Times New Roman" w:cs="Times New Roman"/>
          <w:bCs/>
          <w:sz w:val="20"/>
          <w:szCs w:val="20"/>
        </w:rPr>
        <w:t>: Todas as especificações estão de acordo com o Edital e seu(s) anexo(s).</w:t>
      </w:r>
    </w:p>
    <w:p w14:paraId="52D86457" w14:textId="74B9F663" w:rsidR="00233A20" w:rsidRPr="00F2374D" w:rsidRDefault="00233A20" w:rsidP="00E35C79">
      <w:pPr>
        <w:spacing w:after="2" w:line="306" w:lineRule="auto"/>
        <w:ind w:right="-13"/>
        <w:rPr>
          <w:rFonts w:ascii="Times New Roman" w:hAnsi="Times New Roman" w:cs="Times New Roman"/>
          <w:sz w:val="20"/>
          <w:szCs w:val="20"/>
        </w:rPr>
      </w:pPr>
    </w:p>
    <w:p w14:paraId="528E45E8" w14:textId="77777777" w:rsidR="00233A20" w:rsidRPr="00F2374D" w:rsidRDefault="00233A20" w:rsidP="00233A20">
      <w:pPr>
        <w:spacing w:line="259" w:lineRule="auto"/>
        <w:ind w:left="16"/>
        <w:rPr>
          <w:rFonts w:ascii="Times New Roman" w:hAnsi="Times New Roman" w:cs="Times New Roman"/>
          <w:sz w:val="20"/>
          <w:szCs w:val="20"/>
        </w:rPr>
      </w:pPr>
      <w:r w:rsidRPr="00F2374D">
        <w:rPr>
          <w:rFonts w:ascii="Times New Roman" w:eastAsia="Leelawadee UI" w:hAnsi="Times New Roman" w:cs="Times New Roman"/>
          <w:b/>
          <w:sz w:val="20"/>
          <w:szCs w:val="20"/>
        </w:rPr>
        <w:t xml:space="preserve"> </w:t>
      </w:r>
    </w:p>
    <w:p w14:paraId="371CA920" w14:textId="351D100D" w:rsidR="00233A20" w:rsidRPr="00F2374D" w:rsidRDefault="00233A20" w:rsidP="00233A20">
      <w:pPr>
        <w:spacing w:after="2" w:line="265" w:lineRule="auto"/>
        <w:ind w:left="11" w:right="44" w:hanging="10"/>
        <w:rPr>
          <w:rFonts w:ascii="Times New Roman" w:eastAsia="Leelawadee UI" w:hAnsi="Times New Roman" w:cs="Times New Roman"/>
          <w:b/>
          <w:sz w:val="20"/>
          <w:szCs w:val="20"/>
        </w:rPr>
      </w:pPr>
      <w:r w:rsidRPr="00F2374D">
        <w:rPr>
          <w:rFonts w:ascii="Times New Roman" w:eastAsia="Leelawadee UI" w:hAnsi="Times New Roman" w:cs="Times New Roman"/>
          <w:b/>
          <w:sz w:val="20"/>
          <w:szCs w:val="20"/>
        </w:rPr>
        <w:t xml:space="preserve">VALIDADE DA PROPOSTA: .......... (...............) dias – mínimo de 60 (sessenta) dias. </w:t>
      </w:r>
    </w:p>
    <w:p w14:paraId="36FD86E9" w14:textId="2349BF1F" w:rsidR="00ED7FE6" w:rsidRPr="00F2374D" w:rsidRDefault="00ED7FE6" w:rsidP="00233A20">
      <w:pPr>
        <w:spacing w:after="2" w:line="265" w:lineRule="auto"/>
        <w:ind w:left="11" w:right="44" w:hanging="10"/>
        <w:rPr>
          <w:rFonts w:ascii="Times New Roman" w:eastAsia="Leelawadee UI" w:hAnsi="Times New Roman" w:cs="Times New Roman"/>
          <w:b/>
          <w:sz w:val="20"/>
          <w:szCs w:val="20"/>
        </w:rPr>
      </w:pPr>
    </w:p>
    <w:p w14:paraId="5F35D68F" w14:textId="1568AF7C" w:rsidR="00ED7FE6" w:rsidRPr="00F2374D" w:rsidRDefault="00ED7FE6" w:rsidP="00233A20">
      <w:pPr>
        <w:spacing w:after="2" w:line="265" w:lineRule="auto"/>
        <w:ind w:left="11" w:right="44" w:hanging="10"/>
        <w:rPr>
          <w:rFonts w:ascii="Times New Roman" w:hAnsi="Times New Roman" w:cs="Times New Roman"/>
          <w:sz w:val="20"/>
          <w:szCs w:val="20"/>
        </w:rPr>
      </w:pPr>
    </w:p>
    <w:p w14:paraId="6C20ED21" w14:textId="5CE4FAE6" w:rsidR="001D300A" w:rsidRPr="00F2374D" w:rsidRDefault="001D300A" w:rsidP="00233A20">
      <w:pPr>
        <w:spacing w:after="2" w:line="265" w:lineRule="auto"/>
        <w:ind w:left="11" w:right="44" w:hanging="10"/>
        <w:rPr>
          <w:rFonts w:ascii="Times New Roman" w:hAnsi="Times New Roman" w:cs="Times New Roman"/>
          <w:sz w:val="20"/>
          <w:szCs w:val="20"/>
        </w:rPr>
      </w:pPr>
    </w:p>
    <w:p w14:paraId="577A2E68" w14:textId="7F73D115" w:rsidR="001D300A" w:rsidRPr="00F2374D" w:rsidRDefault="001D300A" w:rsidP="00233A20">
      <w:pPr>
        <w:spacing w:after="2" w:line="265" w:lineRule="auto"/>
        <w:ind w:left="11" w:right="44" w:hanging="10"/>
        <w:rPr>
          <w:rFonts w:ascii="Times New Roman" w:hAnsi="Times New Roman" w:cs="Times New Roman"/>
          <w:sz w:val="20"/>
          <w:szCs w:val="20"/>
        </w:rPr>
      </w:pPr>
    </w:p>
    <w:p w14:paraId="19291A67" w14:textId="00D87A24" w:rsidR="001D300A" w:rsidRPr="00F2374D" w:rsidRDefault="001D300A" w:rsidP="00233A20">
      <w:pPr>
        <w:spacing w:after="2" w:line="265" w:lineRule="auto"/>
        <w:ind w:left="11" w:right="44" w:hanging="10"/>
        <w:rPr>
          <w:rFonts w:ascii="Times New Roman" w:hAnsi="Times New Roman" w:cs="Times New Roman"/>
          <w:sz w:val="20"/>
          <w:szCs w:val="20"/>
        </w:rPr>
      </w:pPr>
    </w:p>
    <w:p w14:paraId="485BE706" w14:textId="33C10E2E" w:rsidR="00233A20" w:rsidRPr="00F2374D" w:rsidRDefault="00233A20" w:rsidP="00233A20">
      <w:pPr>
        <w:shd w:val="clear" w:color="auto" w:fill="D9D9D9"/>
        <w:spacing w:line="259" w:lineRule="auto"/>
        <w:ind w:left="10" w:right="215"/>
        <w:jc w:val="center"/>
        <w:rPr>
          <w:rFonts w:ascii="Times New Roman" w:hAnsi="Times New Roman" w:cs="Times New Roman"/>
          <w:b/>
          <w:sz w:val="20"/>
          <w:szCs w:val="20"/>
        </w:rPr>
      </w:pPr>
      <w:r w:rsidRPr="00F2374D">
        <w:rPr>
          <w:rFonts w:ascii="Times New Roman" w:hAnsi="Times New Roman" w:cs="Times New Roman"/>
          <w:b/>
          <w:sz w:val="20"/>
          <w:szCs w:val="20"/>
        </w:rPr>
        <w:lastRenderedPageBreak/>
        <w:t>ANEXO III – DECLARAÇÃO UNIFICADA</w:t>
      </w:r>
    </w:p>
    <w:p w14:paraId="398C85A3" w14:textId="7CBA93DD" w:rsidR="00233A20" w:rsidRPr="00F2374D" w:rsidRDefault="00233A20" w:rsidP="00233A20">
      <w:pPr>
        <w:spacing w:line="259" w:lineRule="auto"/>
        <w:ind w:left="16"/>
        <w:rPr>
          <w:rFonts w:ascii="Times New Roman" w:hAnsi="Times New Roman" w:cs="Times New Roman"/>
          <w:sz w:val="20"/>
          <w:szCs w:val="20"/>
        </w:rPr>
      </w:pPr>
    </w:p>
    <w:p w14:paraId="5EEF9175" w14:textId="77777777" w:rsidR="00233A20" w:rsidRPr="00F2374D" w:rsidRDefault="00233A20" w:rsidP="00233A20">
      <w:pPr>
        <w:ind w:left="584" w:right="53"/>
        <w:rPr>
          <w:rFonts w:ascii="Times New Roman" w:hAnsi="Times New Roman" w:cs="Times New Roman"/>
          <w:sz w:val="20"/>
          <w:szCs w:val="20"/>
        </w:rPr>
      </w:pPr>
      <w:r w:rsidRPr="00F2374D">
        <w:rPr>
          <w:rFonts w:ascii="Times New Roman" w:hAnsi="Times New Roman" w:cs="Times New Roman"/>
          <w:sz w:val="20"/>
          <w:szCs w:val="20"/>
        </w:rPr>
        <w:t xml:space="preserve">A empresa ................................................., inscrita no CNPJ sob nº .............................., por intermédio de seu representante legal o(a) </w:t>
      </w:r>
      <w:proofErr w:type="spellStart"/>
      <w:r w:rsidRPr="00F2374D">
        <w:rPr>
          <w:rFonts w:ascii="Times New Roman" w:hAnsi="Times New Roman" w:cs="Times New Roman"/>
          <w:sz w:val="20"/>
          <w:szCs w:val="20"/>
        </w:rPr>
        <w:t>Sr</w:t>
      </w:r>
      <w:proofErr w:type="spellEnd"/>
      <w:r w:rsidRPr="00F2374D">
        <w:rPr>
          <w:rFonts w:ascii="Times New Roman" w:hAnsi="Times New Roman" w:cs="Times New Roman"/>
          <w:sz w:val="20"/>
          <w:szCs w:val="20"/>
        </w:rPr>
        <w:t xml:space="preserve">(a) ............................................................., inscrito(a) no RG nº ............................. e no CPF nº ...................................., DECLARA que não se enquadra em nenhuma das seguintes hipóteses: </w:t>
      </w:r>
    </w:p>
    <w:p w14:paraId="27AC2E24" w14:textId="77777777" w:rsidR="00233A20" w:rsidRPr="00F2374D" w:rsidRDefault="00233A20" w:rsidP="00233A20">
      <w:pPr>
        <w:spacing w:line="259" w:lineRule="auto"/>
        <w:ind w:left="584"/>
        <w:rPr>
          <w:rFonts w:ascii="Times New Roman" w:hAnsi="Times New Roman" w:cs="Times New Roman"/>
          <w:sz w:val="20"/>
          <w:szCs w:val="20"/>
        </w:rPr>
      </w:pPr>
      <w:r w:rsidRPr="00F2374D">
        <w:rPr>
          <w:rFonts w:ascii="Times New Roman" w:hAnsi="Times New Roman" w:cs="Times New Roman"/>
          <w:sz w:val="20"/>
          <w:szCs w:val="20"/>
        </w:rPr>
        <w:t xml:space="preserve"> </w:t>
      </w:r>
    </w:p>
    <w:p w14:paraId="1372DF7E" w14:textId="77777777" w:rsidR="00233A20" w:rsidRPr="00F2374D" w:rsidRDefault="00233A20" w:rsidP="00233A20">
      <w:pPr>
        <w:spacing w:line="259" w:lineRule="auto"/>
        <w:ind w:left="16"/>
        <w:rPr>
          <w:rFonts w:ascii="Times New Roman" w:hAnsi="Times New Roman" w:cs="Times New Roman"/>
          <w:sz w:val="20"/>
          <w:szCs w:val="20"/>
        </w:rPr>
      </w:pPr>
      <w:r w:rsidRPr="00F2374D">
        <w:rPr>
          <w:rFonts w:ascii="Times New Roman" w:hAnsi="Times New Roman" w:cs="Times New Roman"/>
          <w:sz w:val="20"/>
          <w:szCs w:val="20"/>
        </w:rPr>
        <w:t xml:space="preserve"> </w:t>
      </w:r>
    </w:p>
    <w:p w14:paraId="38F49208" w14:textId="77777777" w:rsidR="00233A20" w:rsidRPr="00F2374D" w:rsidRDefault="00233A20" w:rsidP="00233A20">
      <w:pPr>
        <w:numPr>
          <w:ilvl w:val="0"/>
          <w:numId w:val="36"/>
        </w:numPr>
        <w:spacing w:after="35" w:line="217" w:lineRule="auto"/>
        <w:ind w:right="53" w:hanging="360"/>
        <w:jc w:val="both"/>
        <w:rPr>
          <w:rFonts w:ascii="Times New Roman" w:hAnsi="Times New Roman" w:cs="Times New Roman"/>
          <w:sz w:val="20"/>
          <w:szCs w:val="20"/>
        </w:rPr>
      </w:pPr>
      <w:r w:rsidRPr="00F2374D">
        <w:rPr>
          <w:rFonts w:ascii="Times New Roman" w:hAnsi="Times New Roman" w:cs="Times New Roman"/>
          <w:sz w:val="20"/>
          <w:szCs w:val="20"/>
        </w:rPr>
        <w:t xml:space="preserve">Declaro que não incorro nas condições impeditivas do art. 14 da Lei Federal nº 14.133/21. </w:t>
      </w:r>
    </w:p>
    <w:p w14:paraId="19930BA9" w14:textId="77777777" w:rsidR="00233A20" w:rsidRPr="00F2374D" w:rsidRDefault="00233A20" w:rsidP="00233A20">
      <w:pPr>
        <w:numPr>
          <w:ilvl w:val="0"/>
          <w:numId w:val="36"/>
        </w:numPr>
        <w:spacing w:after="4" w:line="217" w:lineRule="auto"/>
        <w:ind w:right="53" w:hanging="360"/>
        <w:jc w:val="both"/>
        <w:rPr>
          <w:rFonts w:ascii="Times New Roman" w:hAnsi="Times New Roman" w:cs="Times New Roman"/>
          <w:sz w:val="20"/>
          <w:szCs w:val="20"/>
        </w:rPr>
      </w:pPr>
      <w:r w:rsidRPr="00F2374D">
        <w:rPr>
          <w:rFonts w:ascii="Times New Roman" w:hAnsi="Times New Roman" w:cs="Times New Roman"/>
          <w:sz w:val="20"/>
          <w:szCs w:val="20"/>
        </w:rPr>
        <w:t xml:space="preserve">Declaro que atendo aos requisitos de habilitação, conforme disposto no art. 63, inciso I, da Lei Federal nº 14.133/21. </w:t>
      </w:r>
    </w:p>
    <w:p w14:paraId="39330233" w14:textId="77777777" w:rsidR="00233A20" w:rsidRPr="00F2374D" w:rsidRDefault="00233A20" w:rsidP="00233A20">
      <w:pPr>
        <w:numPr>
          <w:ilvl w:val="0"/>
          <w:numId w:val="36"/>
        </w:numPr>
        <w:spacing w:after="4" w:line="217" w:lineRule="auto"/>
        <w:ind w:right="53" w:hanging="360"/>
        <w:jc w:val="both"/>
        <w:rPr>
          <w:rFonts w:ascii="Times New Roman" w:hAnsi="Times New Roman" w:cs="Times New Roman"/>
          <w:sz w:val="20"/>
          <w:szCs w:val="20"/>
        </w:rPr>
      </w:pPr>
      <w:r w:rsidRPr="00F2374D">
        <w:rPr>
          <w:rFonts w:ascii="Times New Roman" w:hAnsi="Times New Roman" w:cs="Times New Roman"/>
          <w:sz w:val="20"/>
          <w:szCs w:val="20"/>
        </w:rPr>
        <w:t xml:space="preserve">Declaro que cumpro as exigências de reserva de cargos para pessoa com deficiência e para reabilitado da Previdência Social, previstas em lei e em outras normas específicas, conforme art. 63, inciso IV, da Lei Federal nº 14.133/21. </w:t>
      </w:r>
    </w:p>
    <w:p w14:paraId="74E83405" w14:textId="77777777" w:rsidR="00233A20" w:rsidRPr="00F2374D" w:rsidRDefault="00233A20" w:rsidP="00233A20">
      <w:pPr>
        <w:numPr>
          <w:ilvl w:val="0"/>
          <w:numId w:val="36"/>
        </w:numPr>
        <w:spacing w:after="4" w:line="217" w:lineRule="auto"/>
        <w:ind w:right="53" w:hanging="360"/>
        <w:jc w:val="both"/>
        <w:rPr>
          <w:rFonts w:ascii="Times New Roman" w:hAnsi="Times New Roman" w:cs="Times New Roman"/>
          <w:sz w:val="20"/>
          <w:szCs w:val="20"/>
        </w:rPr>
      </w:pPr>
      <w:r w:rsidRPr="00F2374D">
        <w:rPr>
          <w:rFonts w:ascii="Times New Roman" w:hAnsi="Times New Roman" w:cs="Times New Roman"/>
          <w:sz w:val="20"/>
          <w:szCs w:val="20"/>
        </w:rPr>
        <w:t xml:space="preserve">Declaro que a proposta apresentada para essa licitação está em conformidade com as exigências do instrumento convocatório e me responsabilizo pela veracidade e autenticidade dos documentos apresentados. </w:t>
      </w:r>
    </w:p>
    <w:p w14:paraId="0B208753" w14:textId="77777777" w:rsidR="00233A20" w:rsidRPr="00F2374D" w:rsidRDefault="00233A20" w:rsidP="00233A20">
      <w:pPr>
        <w:numPr>
          <w:ilvl w:val="0"/>
          <w:numId w:val="36"/>
        </w:numPr>
        <w:spacing w:after="4" w:line="217" w:lineRule="auto"/>
        <w:ind w:right="53" w:hanging="360"/>
        <w:jc w:val="both"/>
        <w:rPr>
          <w:rFonts w:ascii="Times New Roman" w:hAnsi="Times New Roman" w:cs="Times New Roman"/>
          <w:sz w:val="20"/>
          <w:szCs w:val="20"/>
        </w:rPr>
      </w:pPr>
      <w:r w:rsidRPr="00F2374D">
        <w:rPr>
          <w:rFonts w:ascii="Times New Roman" w:hAnsi="Times New Roman" w:cs="Times New Roman"/>
          <w:sz w:val="20"/>
          <w:szCs w:val="20"/>
        </w:rPr>
        <w:t xml:space="preserve">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 </w:t>
      </w:r>
    </w:p>
    <w:p w14:paraId="79F43704" w14:textId="77777777" w:rsidR="00233A20" w:rsidRPr="00F2374D" w:rsidRDefault="00233A20" w:rsidP="00233A20">
      <w:pPr>
        <w:numPr>
          <w:ilvl w:val="0"/>
          <w:numId w:val="36"/>
        </w:numPr>
        <w:spacing w:after="4" w:line="217" w:lineRule="auto"/>
        <w:ind w:right="53" w:hanging="360"/>
        <w:jc w:val="both"/>
        <w:rPr>
          <w:rFonts w:ascii="Times New Roman" w:hAnsi="Times New Roman" w:cs="Times New Roman"/>
          <w:sz w:val="20"/>
          <w:szCs w:val="20"/>
        </w:rPr>
      </w:pPr>
      <w:r w:rsidRPr="00F2374D">
        <w:rPr>
          <w:rFonts w:ascii="Times New Roman" w:hAnsi="Times New Roman" w:cs="Times New Roman"/>
          <w:sz w:val="20"/>
          <w:szCs w:val="20"/>
        </w:rPr>
        <w:t xml:space="preserve">Declaro que estou ciente do edital e concordo com as condições locais para o cumprimento das obrigações objeto da licitação, conforme o art. 67, inciso VI, da Lei Federal nº 14.133/21; </w:t>
      </w:r>
    </w:p>
    <w:p w14:paraId="28EF99AD" w14:textId="77777777" w:rsidR="00233A20" w:rsidRPr="00F2374D" w:rsidRDefault="00233A20" w:rsidP="00233A20">
      <w:pPr>
        <w:numPr>
          <w:ilvl w:val="0"/>
          <w:numId w:val="36"/>
        </w:numPr>
        <w:spacing w:after="4" w:line="217" w:lineRule="auto"/>
        <w:ind w:right="53" w:hanging="360"/>
        <w:jc w:val="both"/>
        <w:rPr>
          <w:rFonts w:ascii="Times New Roman" w:hAnsi="Times New Roman" w:cs="Times New Roman"/>
          <w:sz w:val="20"/>
          <w:szCs w:val="20"/>
        </w:rPr>
      </w:pPr>
      <w:r w:rsidRPr="00F2374D">
        <w:rPr>
          <w:rFonts w:ascii="Times New Roman" w:hAnsi="Times New Roman" w:cs="Times New Roman"/>
          <w:sz w:val="20"/>
          <w:szCs w:val="20"/>
        </w:rPr>
        <w:t xml:space="preserve">Declaro para fins do disposto no inciso VI do art. 68, da Lei Federal nº 14.133/21, que não emprego menor de 18 (dezoito) anos em trabalho noturno, perigoso ou insalubre e não emprego menor de 16 (dezesseis) anos, salvo menor, a partir dos 14 (quatorze) anos, na condição de aprendiz, nos termos do inciso XXXIII, do art. 7º, da Constituição Federal/88. </w:t>
      </w:r>
    </w:p>
    <w:p w14:paraId="0AE75A31" w14:textId="77777777" w:rsidR="00233A20" w:rsidRPr="00F2374D" w:rsidRDefault="00233A20" w:rsidP="00233A20">
      <w:pPr>
        <w:numPr>
          <w:ilvl w:val="0"/>
          <w:numId w:val="36"/>
        </w:numPr>
        <w:spacing w:after="4" w:line="217" w:lineRule="auto"/>
        <w:ind w:right="53" w:hanging="360"/>
        <w:jc w:val="both"/>
        <w:rPr>
          <w:rFonts w:ascii="Times New Roman" w:hAnsi="Times New Roman" w:cs="Times New Roman"/>
          <w:sz w:val="20"/>
          <w:szCs w:val="20"/>
        </w:rPr>
      </w:pPr>
      <w:r w:rsidRPr="00F2374D">
        <w:rPr>
          <w:rFonts w:ascii="Times New Roman" w:hAnsi="Times New Roman" w:cs="Times New Roman"/>
          <w:sz w:val="20"/>
          <w:szCs w:val="20"/>
        </w:rPr>
        <w:t xml:space="preserve">Declaro que não possuo, em minha cadeia produtiva, empregados executando trabalho degradante ou forçado, observando o disposto nos incisos III e IV do art. 1º e no inciso III do art. 5º da Constituição Federal/88. </w:t>
      </w:r>
    </w:p>
    <w:p w14:paraId="687BC332" w14:textId="77777777" w:rsidR="00233A20" w:rsidRPr="00F2374D" w:rsidRDefault="00233A20" w:rsidP="00233A20">
      <w:pPr>
        <w:numPr>
          <w:ilvl w:val="0"/>
          <w:numId w:val="36"/>
        </w:numPr>
        <w:spacing w:after="4" w:line="217" w:lineRule="auto"/>
        <w:ind w:right="53" w:hanging="360"/>
        <w:jc w:val="both"/>
        <w:rPr>
          <w:rFonts w:ascii="Times New Roman" w:hAnsi="Times New Roman" w:cs="Times New Roman"/>
          <w:sz w:val="20"/>
          <w:szCs w:val="20"/>
        </w:rPr>
      </w:pPr>
      <w:r w:rsidRPr="00F2374D">
        <w:rPr>
          <w:rFonts w:ascii="Times New Roman" w:hAnsi="Times New Roman" w:cs="Times New Roman"/>
          <w:sz w:val="20"/>
          <w:szCs w:val="20"/>
        </w:rPr>
        <w:t xml:space="preserve">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3683DCD0" w14:textId="79F1114B" w:rsidR="00233A20" w:rsidRPr="00F2374D" w:rsidRDefault="00233A20" w:rsidP="00233A20">
      <w:pPr>
        <w:spacing w:line="259" w:lineRule="auto"/>
        <w:ind w:left="1304"/>
        <w:rPr>
          <w:rFonts w:ascii="Times New Roman" w:hAnsi="Times New Roman" w:cs="Times New Roman"/>
          <w:sz w:val="20"/>
          <w:szCs w:val="20"/>
        </w:rPr>
      </w:pPr>
      <w:r w:rsidRPr="00F2374D">
        <w:rPr>
          <w:rFonts w:ascii="Times New Roman" w:hAnsi="Times New Roman" w:cs="Times New Roman"/>
          <w:sz w:val="20"/>
          <w:szCs w:val="20"/>
        </w:rPr>
        <w:t xml:space="preserve"> </w:t>
      </w:r>
    </w:p>
    <w:p w14:paraId="7BBAF957" w14:textId="77777777" w:rsidR="00233A20" w:rsidRPr="00F2374D" w:rsidRDefault="00233A20" w:rsidP="00233A20">
      <w:pPr>
        <w:spacing w:line="259" w:lineRule="auto"/>
        <w:ind w:left="584"/>
        <w:rPr>
          <w:rFonts w:ascii="Times New Roman" w:hAnsi="Times New Roman" w:cs="Times New Roman"/>
          <w:sz w:val="20"/>
          <w:szCs w:val="20"/>
        </w:rPr>
      </w:pPr>
      <w:r w:rsidRPr="00F2374D">
        <w:rPr>
          <w:rFonts w:ascii="Times New Roman" w:hAnsi="Times New Roman" w:cs="Times New Roman"/>
          <w:sz w:val="20"/>
          <w:szCs w:val="20"/>
        </w:rPr>
        <w:t xml:space="preserve"> </w:t>
      </w:r>
    </w:p>
    <w:p w14:paraId="4EFC8061" w14:textId="77777777" w:rsidR="00233A20" w:rsidRPr="00F2374D" w:rsidRDefault="00233A20" w:rsidP="00233A20">
      <w:pPr>
        <w:ind w:left="584" w:right="53"/>
        <w:rPr>
          <w:rFonts w:ascii="Times New Roman" w:hAnsi="Times New Roman" w:cs="Times New Roman"/>
          <w:sz w:val="20"/>
          <w:szCs w:val="20"/>
        </w:rPr>
      </w:pPr>
      <w:r w:rsidRPr="00F2374D">
        <w:rPr>
          <w:rFonts w:ascii="Times New Roman" w:hAnsi="Times New Roman" w:cs="Times New Roman"/>
          <w:sz w:val="20"/>
          <w:szCs w:val="20"/>
        </w:rPr>
        <w:t xml:space="preserve">Assim sendo, para fins que se fizer de direito, e por possuir poderes legais para tanto, firmamos a presente. </w:t>
      </w:r>
    </w:p>
    <w:p w14:paraId="47D5FA28" w14:textId="77777777" w:rsidR="00233A20" w:rsidRPr="00F2374D" w:rsidRDefault="00233A20" w:rsidP="00233A20">
      <w:pPr>
        <w:spacing w:line="259" w:lineRule="auto"/>
        <w:ind w:left="584"/>
        <w:rPr>
          <w:rFonts w:ascii="Times New Roman" w:hAnsi="Times New Roman" w:cs="Times New Roman"/>
          <w:sz w:val="20"/>
          <w:szCs w:val="20"/>
        </w:rPr>
      </w:pPr>
      <w:r w:rsidRPr="00F2374D">
        <w:rPr>
          <w:rFonts w:ascii="Times New Roman" w:hAnsi="Times New Roman" w:cs="Times New Roman"/>
          <w:sz w:val="20"/>
          <w:szCs w:val="20"/>
        </w:rPr>
        <w:t xml:space="preserve"> </w:t>
      </w:r>
    </w:p>
    <w:p w14:paraId="76EAA01A" w14:textId="77777777" w:rsidR="00233A20" w:rsidRPr="00F2374D" w:rsidRDefault="00233A20" w:rsidP="00233A20">
      <w:pPr>
        <w:spacing w:line="259" w:lineRule="auto"/>
        <w:ind w:left="584"/>
        <w:rPr>
          <w:rFonts w:ascii="Times New Roman" w:hAnsi="Times New Roman" w:cs="Times New Roman"/>
          <w:sz w:val="20"/>
          <w:szCs w:val="20"/>
        </w:rPr>
      </w:pPr>
      <w:r w:rsidRPr="00F2374D">
        <w:rPr>
          <w:rFonts w:ascii="Times New Roman" w:hAnsi="Times New Roman" w:cs="Times New Roman"/>
          <w:sz w:val="20"/>
          <w:szCs w:val="20"/>
        </w:rPr>
        <w:t xml:space="preserve"> </w:t>
      </w:r>
    </w:p>
    <w:p w14:paraId="220D01E7" w14:textId="77777777" w:rsidR="00233A20" w:rsidRPr="00F2374D" w:rsidRDefault="00233A20" w:rsidP="00233A20">
      <w:pPr>
        <w:spacing w:after="2" w:line="259" w:lineRule="auto"/>
        <w:ind w:left="539" w:right="3" w:hanging="10"/>
        <w:jc w:val="center"/>
        <w:rPr>
          <w:rFonts w:ascii="Times New Roman" w:hAnsi="Times New Roman" w:cs="Times New Roman"/>
          <w:sz w:val="20"/>
          <w:szCs w:val="20"/>
        </w:rPr>
      </w:pPr>
      <w:r w:rsidRPr="00F2374D">
        <w:rPr>
          <w:rFonts w:ascii="Times New Roman" w:hAnsi="Times New Roman" w:cs="Times New Roman"/>
          <w:sz w:val="20"/>
          <w:szCs w:val="20"/>
        </w:rPr>
        <w:t xml:space="preserve">Local e Data </w:t>
      </w:r>
    </w:p>
    <w:p w14:paraId="680EC984" w14:textId="77777777" w:rsidR="00233A20" w:rsidRPr="00F2374D" w:rsidRDefault="00233A20" w:rsidP="00233A20">
      <w:pPr>
        <w:spacing w:after="2" w:line="259" w:lineRule="auto"/>
        <w:ind w:left="539" w:right="5" w:hanging="10"/>
        <w:jc w:val="center"/>
        <w:rPr>
          <w:rFonts w:ascii="Times New Roman" w:hAnsi="Times New Roman" w:cs="Times New Roman"/>
          <w:sz w:val="20"/>
          <w:szCs w:val="20"/>
        </w:rPr>
      </w:pPr>
      <w:r w:rsidRPr="00F2374D">
        <w:rPr>
          <w:rFonts w:ascii="Times New Roman" w:hAnsi="Times New Roman" w:cs="Times New Roman"/>
          <w:sz w:val="20"/>
          <w:szCs w:val="20"/>
        </w:rPr>
        <w:t xml:space="preserve">(NOME DA EMPRESA) </w:t>
      </w:r>
    </w:p>
    <w:p w14:paraId="1A55BB8D" w14:textId="77777777" w:rsidR="00233A20" w:rsidRPr="00F2374D" w:rsidRDefault="00233A20" w:rsidP="00233A20">
      <w:pPr>
        <w:spacing w:after="2" w:line="259" w:lineRule="auto"/>
        <w:ind w:left="539" w:right="7" w:hanging="10"/>
        <w:jc w:val="center"/>
        <w:rPr>
          <w:rFonts w:ascii="Times New Roman" w:hAnsi="Times New Roman" w:cs="Times New Roman"/>
          <w:sz w:val="20"/>
          <w:szCs w:val="20"/>
        </w:rPr>
      </w:pPr>
      <w:r w:rsidRPr="00F2374D">
        <w:rPr>
          <w:rFonts w:ascii="Times New Roman" w:hAnsi="Times New Roman" w:cs="Times New Roman"/>
          <w:sz w:val="20"/>
          <w:szCs w:val="20"/>
        </w:rPr>
        <w:t xml:space="preserve">Nome do Representante legal </w:t>
      </w:r>
    </w:p>
    <w:p w14:paraId="6608C798" w14:textId="77777777" w:rsidR="00233A20" w:rsidRPr="00F2374D" w:rsidRDefault="00233A20" w:rsidP="00233A20">
      <w:pPr>
        <w:spacing w:after="2" w:line="259" w:lineRule="auto"/>
        <w:ind w:left="539" w:hanging="10"/>
        <w:jc w:val="center"/>
        <w:rPr>
          <w:rFonts w:ascii="Times New Roman" w:hAnsi="Times New Roman" w:cs="Times New Roman"/>
          <w:sz w:val="20"/>
          <w:szCs w:val="20"/>
        </w:rPr>
      </w:pPr>
      <w:r w:rsidRPr="00F2374D">
        <w:rPr>
          <w:rFonts w:ascii="Times New Roman" w:hAnsi="Times New Roman" w:cs="Times New Roman"/>
          <w:sz w:val="20"/>
          <w:szCs w:val="20"/>
        </w:rPr>
        <w:t xml:space="preserve">Nº CPF ou RG </w:t>
      </w:r>
    </w:p>
    <w:p w14:paraId="79DDF4F9" w14:textId="77777777" w:rsidR="00233A20" w:rsidRPr="00F2374D" w:rsidRDefault="00233A20" w:rsidP="00233A20">
      <w:pPr>
        <w:spacing w:after="2" w:line="259" w:lineRule="auto"/>
        <w:ind w:left="539" w:right="3" w:hanging="10"/>
        <w:jc w:val="center"/>
        <w:rPr>
          <w:rFonts w:ascii="Times New Roman" w:hAnsi="Times New Roman" w:cs="Times New Roman"/>
          <w:sz w:val="20"/>
          <w:szCs w:val="20"/>
        </w:rPr>
      </w:pPr>
      <w:r w:rsidRPr="00F2374D">
        <w:rPr>
          <w:rFonts w:ascii="Times New Roman" w:hAnsi="Times New Roman" w:cs="Times New Roman"/>
          <w:sz w:val="20"/>
          <w:szCs w:val="20"/>
        </w:rPr>
        <w:t xml:space="preserve">Cargo/Função </w:t>
      </w:r>
    </w:p>
    <w:p w14:paraId="0461A9E3" w14:textId="77777777" w:rsidR="00233A20" w:rsidRPr="00F2374D" w:rsidRDefault="00233A20" w:rsidP="00233A20">
      <w:pPr>
        <w:spacing w:line="259" w:lineRule="auto"/>
        <w:ind w:left="10" w:right="37" w:hanging="10"/>
        <w:jc w:val="center"/>
        <w:rPr>
          <w:rFonts w:ascii="Times New Roman" w:eastAsia="Leelawadee UI" w:hAnsi="Times New Roman" w:cs="Times New Roman"/>
          <w:b/>
          <w:sz w:val="20"/>
          <w:szCs w:val="20"/>
          <w:u w:val="single" w:color="000000"/>
        </w:rPr>
      </w:pPr>
    </w:p>
    <w:p w14:paraId="10B4C48A" w14:textId="77777777" w:rsidR="00233A20" w:rsidRPr="00F2374D" w:rsidRDefault="00233A20" w:rsidP="00233A20">
      <w:pPr>
        <w:spacing w:line="259" w:lineRule="auto"/>
        <w:ind w:left="10" w:right="37" w:hanging="10"/>
        <w:jc w:val="center"/>
        <w:rPr>
          <w:rFonts w:ascii="Times New Roman" w:eastAsia="Leelawadee UI" w:hAnsi="Times New Roman" w:cs="Times New Roman"/>
          <w:b/>
          <w:sz w:val="20"/>
          <w:szCs w:val="20"/>
          <w:u w:val="single" w:color="000000"/>
        </w:rPr>
      </w:pPr>
    </w:p>
    <w:p w14:paraId="19F39A86" w14:textId="1F7542A1" w:rsidR="002D34A3" w:rsidRPr="00F2374D" w:rsidRDefault="002D34A3" w:rsidP="002D34A3">
      <w:pPr>
        <w:spacing w:beforeLines="120" w:before="288" w:afterLines="120" w:after="288" w:line="312" w:lineRule="auto"/>
        <w:ind w:firstLine="567"/>
        <w:rPr>
          <w:rFonts w:ascii="Times New Roman" w:hAnsi="Times New Roman" w:cs="Times New Roman"/>
          <w:sz w:val="20"/>
          <w:szCs w:val="20"/>
        </w:rPr>
      </w:pPr>
    </w:p>
    <w:p w14:paraId="7089E08B" w14:textId="06CC2100" w:rsidR="006A1827" w:rsidRDefault="006A1827" w:rsidP="002D34A3">
      <w:pPr>
        <w:spacing w:beforeLines="120" w:before="288" w:afterLines="120" w:after="288" w:line="312" w:lineRule="auto"/>
        <w:ind w:firstLine="567"/>
        <w:rPr>
          <w:rFonts w:ascii="Times New Roman" w:hAnsi="Times New Roman" w:cs="Times New Roman"/>
          <w:sz w:val="20"/>
          <w:szCs w:val="20"/>
        </w:rPr>
      </w:pPr>
    </w:p>
    <w:p w14:paraId="601AB56B" w14:textId="77777777" w:rsidR="00B10966" w:rsidRPr="00F2374D" w:rsidRDefault="00B10966" w:rsidP="002D34A3">
      <w:pPr>
        <w:spacing w:beforeLines="120" w:before="288" w:afterLines="120" w:after="288" w:line="312" w:lineRule="auto"/>
        <w:ind w:firstLine="567"/>
        <w:rPr>
          <w:rFonts w:ascii="Times New Roman" w:hAnsi="Times New Roman" w:cs="Times New Roman"/>
          <w:sz w:val="20"/>
          <w:szCs w:val="20"/>
        </w:rPr>
      </w:pPr>
    </w:p>
    <w:p w14:paraId="546DC107" w14:textId="438170C6" w:rsidR="006A1827" w:rsidRPr="00F2374D" w:rsidRDefault="006A1827" w:rsidP="002D34A3">
      <w:pPr>
        <w:spacing w:beforeLines="120" w:before="288" w:afterLines="120" w:after="288" w:line="312" w:lineRule="auto"/>
        <w:ind w:firstLine="567"/>
        <w:rPr>
          <w:rFonts w:ascii="Times New Roman" w:hAnsi="Times New Roman" w:cs="Times New Roman"/>
          <w:sz w:val="20"/>
          <w:szCs w:val="20"/>
        </w:rPr>
      </w:pPr>
    </w:p>
    <w:p w14:paraId="28D9600B" w14:textId="6625289E" w:rsidR="0044289D" w:rsidRPr="00F2374D" w:rsidRDefault="0044289D" w:rsidP="0044289D">
      <w:pPr>
        <w:shd w:val="clear" w:color="auto" w:fill="D9D9D9"/>
        <w:spacing w:line="259" w:lineRule="auto"/>
        <w:ind w:left="10" w:right="215"/>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ANEXO </w:t>
      </w:r>
      <w:r w:rsidR="002E7606">
        <w:rPr>
          <w:rFonts w:ascii="Times New Roman" w:hAnsi="Times New Roman" w:cs="Times New Roman"/>
          <w:b/>
          <w:sz w:val="20"/>
          <w:szCs w:val="20"/>
        </w:rPr>
        <w:t>I</w:t>
      </w:r>
      <w:r>
        <w:rPr>
          <w:rFonts w:ascii="Times New Roman" w:hAnsi="Times New Roman" w:cs="Times New Roman"/>
          <w:b/>
          <w:sz w:val="20"/>
          <w:szCs w:val="20"/>
        </w:rPr>
        <w:t>V</w:t>
      </w:r>
      <w:r w:rsidRPr="00F2374D">
        <w:rPr>
          <w:rFonts w:ascii="Times New Roman" w:hAnsi="Times New Roman" w:cs="Times New Roman"/>
          <w:b/>
          <w:sz w:val="20"/>
          <w:szCs w:val="20"/>
        </w:rPr>
        <w:t xml:space="preserve"> – </w:t>
      </w:r>
      <w:r>
        <w:rPr>
          <w:rFonts w:ascii="Times New Roman" w:hAnsi="Times New Roman" w:cs="Times New Roman"/>
          <w:b/>
          <w:sz w:val="20"/>
          <w:szCs w:val="20"/>
        </w:rPr>
        <w:t>MINUTA DO CONTRATO</w:t>
      </w:r>
    </w:p>
    <w:p w14:paraId="09E9C181" w14:textId="77777777" w:rsidR="0044289D" w:rsidRDefault="0044289D" w:rsidP="000E768A">
      <w:pPr>
        <w:pStyle w:val="Prembulo"/>
        <w:spacing w:before="120" w:afterLines="120" w:after="288" w:line="312" w:lineRule="auto"/>
        <w:ind w:left="0"/>
        <w:rPr>
          <w:rFonts w:ascii="Times New Roman" w:hAnsi="Times New Roman" w:cs="Times New Roman"/>
          <w:bCs w:val="0"/>
        </w:rPr>
      </w:pPr>
    </w:p>
    <w:p w14:paraId="29723707" w14:textId="2F812EB6" w:rsidR="000E768A" w:rsidRPr="000E768A" w:rsidRDefault="000E768A" w:rsidP="000E768A">
      <w:pPr>
        <w:pStyle w:val="Prembulo"/>
        <w:spacing w:before="120" w:afterLines="120" w:after="288" w:line="312" w:lineRule="auto"/>
        <w:ind w:left="0"/>
        <w:rPr>
          <w:rFonts w:ascii="Times New Roman" w:hAnsi="Times New Roman" w:cs="Times New Roman"/>
          <w:bCs w:val="0"/>
        </w:rPr>
      </w:pPr>
      <w:r w:rsidRPr="000E768A">
        <w:rPr>
          <w:rFonts w:ascii="Times New Roman" w:hAnsi="Times New Roman" w:cs="Times New Roman"/>
          <w:bCs w:val="0"/>
        </w:rPr>
        <w:t>CONTRATO ADMINISTRATIVO Nº XXXX/202X.</w:t>
      </w:r>
    </w:p>
    <w:p w14:paraId="1DB5C37D" w14:textId="77777777" w:rsidR="000E768A" w:rsidRPr="000E768A" w:rsidRDefault="000E768A" w:rsidP="000E768A">
      <w:pPr>
        <w:pStyle w:val="Prembulo"/>
        <w:spacing w:before="120" w:afterLines="120" w:after="288" w:line="312" w:lineRule="auto"/>
        <w:ind w:left="0"/>
        <w:rPr>
          <w:rFonts w:ascii="Times New Roman" w:hAnsi="Times New Roman" w:cs="Times New Roman"/>
          <w:bCs w:val="0"/>
        </w:rPr>
      </w:pPr>
    </w:p>
    <w:p w14:paraId="611951DF" w14:textId="77777777" w:rsidR="000E768A" w:rsidRPr="000E768A" w:rsidRDefault="000E768A" w:rsidP="000E768A">
      <w:pPr>
        <w:pStyle w:val="Prembulo"/>
        <w:spacing w:before="120" w:afterLines="120" w:after="288" w:line="312" w:lineRule="auto"/>
        <w:ind w:left="5103"/>
        <w:rPr>
          <w:rFonts w:ascii="Times New Roman" w:hAnsi="Times New Roman" w:cs="Times New Roman"/>
          <w:bCs w:val="0"/>
        </w:rPr>
      </w:pPr>
      <w:r w:rsidRPr="000E768A">
        <w:rPr>
          <w:rFonts w:ascii="Times New Roman" w:hAnsi="Times New Roman" w:cs="Times New Roman"/>
          <w:bCs w:val="0"/>
        </w:rPr>
        <w:t>OBJETO, QUE FAZEM ENTRE SI O MUNICIPIO DE CORREIA PINTO E XXXXXXXXX.</w:t>
      </w:r>
    </w:p>
    <w:p w14:paraId="2366D272" w14:textId="77777777" w:rsidR="000E768A" w:rsidRPr="000E768A" w:rsidRDefault="000E768A" w:rsidP="000E768A">
      <w:pPr>
        <w:spacing w:before="120" w:after="120" w:line="276" w:lineRule="auto"/>
        <w:ind w:firstLine="1418"/>
        <w:jc w:val="both"/>
        <w:rPr>
          <w:rFonts w:ascii="Times New Roman" w:eastAsia="Arial" w:hAnsi="Times New Roman" w:cs="Times New Roman"/>
          <w:sz w:val="20"/>
          <w:szCs w:val="20"/>
        </w:rPr>
      </w:pPr>
      <w:r w:rsidRPr="000E768A">
        <w:rPr>
          <w:rFonts w:ascii="Times New Roman" w:hAnsi="Times New Roman" w:cs="Times New Roman"/>
          <w:sz w:val="20"/>
          <w:szCs w:val="20"/>
        </w:rPr>
        <w:t xml:space="preserve">O MUNICÍPIO DE CORREIA PINTO, Pessoa Jurídica de Direito Público, com sede na Rua Duque de Caxias, nº 3601, Centro, Correia Pinto/SC, inscrito no CNPJ sob nº 75.438.655/0001-45, através do INDICAR O NOME DO FUNDO OU FUNDAÇÃO, inscrito no CNPJ nº XX.XXX.XXX/XXXX-XX, neste ato representado pelo Prefeito, Sr. Edilson </w:t>
      </w:r>
      <w:proofErr w:type="spellStart"/>
      <w:r w:rsidRPr="000E768A">
        <w:rPr>
          <w:rFonts w:ascii="Times New Roman" w:hAnsi="Times New Roman" w:cs="Times New Roman"/>
          <w:sz w:val="20"/>
          <w:szCs w:val="20"/>
        </w:rPr>
        <w:t>Germiniani</w:t>
      </w:r>
      <w:proofErr w:type="spellEnd"/>
      <w:r w:rsidRPr="000E768A">
        <w:rPr>
          <w:rFonts w:ascii="Times New Roman" w:hAnsi="Times New Roman" w:cs="Times New Roman"/>
          <w:sz w:val="20"/>
          <w:szCs w:val="20"/>
        </w:rPr>
        <w:t xml:space="preserve"> dos Santos, inscrito no CPF sob o nº 772.053.409-34</w:t>
      </w:r>
      <w:r w:rsidRPr="000E768A">
        <w:rPr>
          <w:rFonts w:ascii="Times New Roman" w:eastAsia="Arial" w:hAnsi="Times New Roman" w:cs="Times New Roman"/>
          <w:sz w:val="20"/>
          <w:szCs w:val="20"/>
        </w:rPr>
        <w:t xml:space="preserve">, doravante denominado CONTRATANTE, e o(a) XXXXXXXXXXXXXXX, </w:t>
      </w:r>
      <w:r w:rsidRPr="000E768A">
        <w:rPr>
          <w:rFonts w:ascii="Times New Roman" w:eastAsia="Arial" w:hAnsi="Times New Roman" w:cs="Times New Roman"/>
          <w:i/>
          <w:iCs/>
          <w:sz w:val="20"/>
          <w:szCs w:val="20"/>
        </w:rPr>
        <w:t>inscrito(a) no CNPJ/MF sob o nº XXXXXXX, sediado(a) na</w:t>
      </w:r>
      <w:r w:rsidRPr="000E768A">
        <w:rPr>
          <w:rFonts w:ascii="Times New Roman" w:eastAsia="Arial" w:hAnsi="Times New Roman" w:cs="Times New Roman"/>
          <w:sz w:val="20"/>
          <w:szCs w:val="20"/>
        </w:rPr>
        <w:t xml:space="preserve"> XXXXXXXXX, doravante designado CONTRATADO, </w:t>
      </w:r>
      <w:r w:rsidRPr="000E768A">
        <w:rPr>
          <w:rFonts w:ascii="Times New Roman" w:eastAsia="Arial" w:hAnsi="Times New Roman" w:cs="Times New Roman"/>
          <w:i/>
          <w:iCs/>
          <w:sz w:val="20"/>
          <w:szCs w:val="20"/>
        </w:rPr>
        <w:t>neste ato representado(a) por XXXXXXXXXXXXXX</w:t>
      </w:r>
      <w:r w:rsidRPr="000E768A">
        <w:rPr>
          <w:rFonts w:ascii="Times New Roman" w:eastAsia="Arial" w:hAnsi="Times New Roman" w:cs="Times New Roman"/>
          <w:sz w:val="20"/>
          <w:szCs w:val="20"/>
        </w:rPr>
        <w:t xml:space="preserve"> (nome e função no contratado), </w:t>
      </w:r>
      <w:r w:rsidRPr="000E768A">
        <w:rPr>
          <w:rFonts w:ascii="Times New Roman" w:eastAsia="Arial" w:hAnsi="Times New Roman" w:cs="Times New Roman"/>
          <w:i/>
          <w:iCs/>
          <w:sz w:val="20"/>
          <w:szCs w:val="20"/>
        </w:rPr>
        <w:t xml:space="preserve">conforme atos constitutivos da empresa </w:t>
      </w:r>
      <w:r w:rsidRPr="000E768A">
        <w:rPr>
          <w:rFonts w:ascii="Times New Roman" w:eastAsia="Arial" w:hAnsi="Times New Roman" w:cs="Times New Roman"/>
          <w:b/>
          <w:bCs/>
          <w:i/>
          <w:iCs/>
          <w:sz w:val="20"/>
          <w:szCs w:val="20"/>
        </w:rPr>
        <w:t>OU</w:t>
      </w:r>
      <w:r w:rsidRPr="000E768A">
        <w:rPr>
          <w:rFonts w:ascii="Times New Roman" w:eastAsia="Arial" w:hAnsi="Times New Roman" w:cs="Times New Roman"/>
          <w:i/>
          <w:iCs/>
          <w:sz w:val="20"/>
          <w:szCs w:val="20"/>
        </w:rPr>
        <w:t xml:space="preserve"> procuração apresentada nos autos, </w:t>
      </w:r>
      <w:r w:rsidRPr="000E768A">
        <w:rPr>
          <w:rFonts w:ascii="Times New Roman" w:eastAsia="Arial" w:hAnsi="Times New Roman" w:cs="Times New Roman"/>
          <w:sz w:val="20"/>
          <w:szCs w:val="20"/>
        </w:rPr>
        <w:t xml:space="preserve">tendo em vista o que consta no Processo nº XXXXXXX e em observância às disposições da </w:t>
      </w:r>
      <w:hyperlink r:id="rId60" w:history="1">
        <w:r w:rsidRPr="000E768A">
          <w:rPr>
            <w:rStyle w:val="Hyperlink"/>
            <w:rFonts w:ascii="Times New Roman" w:eastAsia="Arial" w:hAnsi="Times New Roman" w:cs="Times New Roman"/>
            <w:color w:val="auto"/>
            <w:sz w:val="20"/>
            <w:szCs w:val="20"/>
            <w:u w:val="none"/>
          </w:rPr>
          <w:t>Lei nº 14.133, de 1º de abril de 2021</w:t>
        </w:r>
      </w:hyperlink>
      <w:r w:rsidRPr="000E768A">
        <w:rPr>
          <w:rFonts w:ascii="Times New Roman" w:eastAsia="Arial" w:hAnsi="Times New Roman" w:cs="Times New Roman"/>
          <w:sz w:val="20"/>
          <w:szCs w:val="20"/>
        </w:rPr>
        <w:t xml:space="preserve">, e demais legislação aplicável, resolvem celebrar o presente Termo de Contrato, decorrente </w:t>
      </w:r>
      <w:r w:rsidRPr="000E768A">
        <w:rPr>
          <w:rFonts w:ascii="Times New Roman" w:eastAsia="Arial" w:hAnsi="Times New Roman" w:cs="Times New Roman"/>
          <w:i/>
          <w:iCs/>
          <w:sz w:val="20"/>
          <w:szCs w:val="20"/>
        </w:rPr>
        <w:t>do Pregão Eletrônico n. XXXX/XXXX.</w:t>
      </w:r>
      <w:r w:rsidRPr="000E768A">
        <w:rPr>
          <w:rFonts w:ascii="Times New Roman" w:eastAsia="Arial" w:hAnsi="Times New Roman" w:cs="Times New Roman"/>
          <w:sz w:val="20"/>
          <w:szCs w:val="20"/>
        </w:rPr>
        <w:t>, mediante as cláusulas e condições a seguir enunciadas.</w:t>
      </w:r>
    </w:p>
    <w:p w14:paraId="3AA4319C" w14:textId="77777777" w:rsidR="000E768A" w:rsidRPr="000E768A" w:rsidRDefault="000E768A" w:rsidP="00322589">
      <w:pPr>
        <w:pStyle w:val="Nivel01"/>
        <w:numPr>
          <w:ilvl w:val="0"/>
          <w:numId w:val="17"/>
        </w:numPr>
      </w:pPr>
      <w:r w:rsidRPr="000E768A">
        <w:t xml:space="preserve">CLÁUSULA PRIMEIRA – OBJETO </w:t>
      </w:r>
    </w:p>
    <w:p w14:paraId="4810117A"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O objeto do presente instrumento é a contratação de OBJETO, nas condições estabelecidas no Termo de Referência.</w:t>
      </w:r>
    </w:p>
    <w:p w14:paraId="2B7B4D10"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Objeto da contratação:</w:t>
      </w:r>
    </w:p>
    <w:tbl>
      <w:tblPr>
        <w:tblW w:w="9498" w:type="dxa"/>
        <w:tblInd w:w="-5" w:type="dxa"/>
        <w:tblLayout w:type="fixed"/>
        <w:tblLook w:val="04A0" w:firstRow="1" w:lastRow="0" w:firstColumn="1" w:lastColumn="0" w:noHBand="0" w:noVBand="1"/>
      </w:tblPr>
      <w:tblGrid>
        <w:gridCol w:w="851"/>
        <w:gridCol w:w="2410"/>
        <w:gridCol w:w="1275"/>
        <w:gridCol w:w="1560"/>
        <w:gridCol w:w="1842"/>
        <w:gridCol w:w="1560"/>
      </w:tblGrid>
      <w:tr w:rsidR="0044289D" w:rsidRPr="000E768A" w14:paraId="09164026" w14:textId="77777777" w:rsidTr="0044289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FA6420" w14:textId="11252BFA" w:rsidR="0044289D" w:rsidRPr="000E768A" w:rsidRDefault="0044289D" w:rsidP="000E768A">
            <w:pPr>
              <w:widowControl w:val="0"/>
              <w:spacing w:before="120" w:afterLines="120" w:after="288" w:line="312" w:lineRule="auto"/>
              <w:jc w:val="center"/>
              <w:rPr>
                <w:rFonts w:ascii="Times New Roman" w:eastAsia="Arial" w:hAnsi="Times New Roman" w:cs="Times New Roman"/>
                <w:b/>
                <w:bCs/>
                <w:sz w:val="18"/>
                <w:szCs w:val="20"/>
              </w:rPr>
            </w:pPr>
            <w:r w:rsidRPr="000E768A">
              <w:rPr>
                <w:rFonts w:ascii="Times New Roman" w:eastAsia="Arial" w:hAnsi="Times New Roman" w:cs="Times New Roman"/>
                <w:b/>
                <w:bCs/>
                <w:sz w:val="18"/>
                <w:szCs w:val="20"/>
              </w:rPr>
              <w:t>ITEM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009B9" w14:textId="77777777" w:rsidR="0044289D" w:rsidRPr="000E768A" w:rsidRDefault="0044289D" w:rsidP="000E768A">
            <w:pPr>
              <w:widowControl w:val="0"/>
              <w:spacing w:before="120" w:afterLines="120" w:after="288" w:line="312" w:lineRule="auto"/>
              <w:jc w:val="center"/>
              <w:rPr>
                <w:rFonts w:ascii="Times New Roman" w:eastAsia="Arial" w:hAnsi="Times New Roman" w:cs="Times New Roman"/>
                <w:sz w:val="18"/>
                <w:szCs w:val="20"/>
              </w:rPr>
            </w:pPr>
            <w:r w:rsidRPr="000E768A">
              <w:rPr>
                <w:rFonts w:ascii="Times New Roman" w:eastAsia="Arial" w:hAnsi="Times New Roman" w:cs="Times New Roman"/>
                <w:b/>
                <w:bCs/>
                <w:sz w:val="18"/>
                <w:szCs w:val="20"/>
              </w:rPr>
              <w:t>ESPECIFICAÇÃO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550894" w14:textId="77777777" w:rsidR="0044289D" w:rsidRPr="000E768A" w:rsidRDefault="0044289D" w:rsidP="000E768A">
            <w:pPr>
              <w:widowControl w:val="0"/>
              <w:spacing w:before="120" w:afterLines="120" w:after="288" w:line="312" w:lineRule="auto"/>
              <w:jc w:val="center"/>
              <w:rPr>
                <w:rFonts w:ascii="Times New Roman" w:eastAsia="Arial" w:hAnsi="Times New Roman" w:cs="Times New Roman"/>
                <w:sz w:val="18"/>
                <w:szCs w:val="20"/>
              </w:rPr>
            </w:pPr>
            <w:r w:rsidRPr="000E768A">
              <w:rPr>
                <w:rFonts w:ascii="Times New Roman" w:eastAsia="Arial" w:hAnsi="Times New Roman" w:cs="Times New Roman"/>
                <w:b/>
                <w:bCs/>
                <w:sz w:val="18"/>
                <w:szCs w:val="20"/>
              </w:rPr>
              <w:t>UNIDADE DE MEDIDA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370EEC" w14:textId="77777777" w:rsidR="0044289D" w:rsidRPr="000E768A" w:rsidRDefault="0044289D" w:rsidP="000E768A">
            <w:pPr>
              <w:widowControl w:val="0"/>
              <w:spacing w:before="120" w:afterLines="120" w:after="288" w:line="312" w:lineRule="auto"/>
              <w:jc w:val="center"/>
              <w:rPr>
                <w:rFonts w:ascii="Times New Roman" w:eastAsia="Arial" w:hAnsi="Times New Roman" w:cs="Times New Roman"/>
                <w:b/>
                <w:bCs/>
                <w:sz w:val="18"/>
                <w:szCs w:val="20"/>
              </w:rPr>
            </w:pPr>
            <w:r w:rsidRPr="000E768A">
              <w:rPr>
                <w:rFonts w:ascii="Times New Roman" w:eastAsia="Arial" w:hAnsi="Times New Roman" w:cs="Times New Roman"/>
                <w:b/>
                <w:bCs/>
                <w:sz w:val="18"/>
                <w:szCs w:val="20"/>
              </w:rPr>
              <w:t>QUANTIDADE</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4468FF" w14:textId="77777777" w:rsidR="0044289D" w:rsidRPr="000E768A" w:rsidRDefault="0044289D" w:rsidP="000E768A">
            <w:pPr>
              <w:widowControl w:val="0"/>
              <w:spacing w:before="120" w:afterLines="120" w:after="288" w:line="312" w:lineRule="auto"/>
              <w:jc w:val="center"/>
              <w:rPr>
                <w:rFonts w:ascii="Times New Roman" w:eastAsia="Arial" w:hAnsi="Times New Roman" w:cs="Times New Roman"/>
                <w:b/>
                <w:bCs/>
                <w:sz w:val="18"/>
                <w:szCs w:val="20"/>
              </w:rPr>
            </w:pPr>
            <w:r w:rsidRPr="000E768A">
              <w:rPr>
                <w:rFonts w:ascii="Times New Roman" w:eastAsia="Arial" w:hAnsi="Times New Roman" w:cs="Times New Roman"/>
                <w:b/>
                <w:bCs/>
                <w:sz w:val="18"/>
                <w:szCs w:val="20"/>
              </w:rPr>
              <w:t>VALOR UNITÁRIO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CE2D1" w14:textId="77777777" w:rsidR="0044289D" w:rsidRPr="000E768A" w:rsidRDefault="0044289D" w:rsidP="000E768A">
            <w:pPr>
              <w:widowControl w:val="0"/>
              <w:spacing w:before="120" w:afterLines="120" w:after="288" w:line="312" w:lineRule="auto"/>
              <w:jc w:val="center"/>
              <w:rPr>
                <w:rFonts w:ascii="Times New Roman" w:eastAsia="Arial" w:hAnsi="Times New Roman" w:cs="Times New Roman"/>
                <w:b/>
                <w:bCs/>
                <w:sz w:val="18"/>
                <w:szCs w:val="20"/>
              </w:rPr>
            </w:pPr>
            <w:r w:rsidRPr="000E768A">
              <w:rPr>
                <w:rFonts w:ascii="Times New Roman" w:eastAsia="Arial" w:hAnsi="Times New Roman" w:cs="Times New Roman"/>
                <w:b/>
                <w:bCs/>
                <w:sz w:val="18"/>
                <w:szCs w:val="20"/>
              </w:rPr>
              <w:t>VALOR TOTAL</w:t>
            </w:r>
          </w:p>
        </w:tc>
      </w:tr>
      <w:tr w:rsidR="0044289D" w:rsidRPr="000E768A" w14:paraId="5077895F" w14:textId="77777777" w:rsidTr="0044289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7AB93" w14:textId="77777777" w:rsidR="0044289D" w:rsidRPr="000E768A" w:rsidRDefault="0044289D" w:rsidP="00504820">
            <w:pPr>
              <w:widowControl w:val="0"/>
              <w:spacing w:before="120" w:afterLines="120" w:after="288" w:line="312" w:lineRule="auto"/>
              <w:jc w:val="center"/>
              <w:rPr>
                <w:rFonts w:ascii="Times New Roman" w:eastAsia="Arial" w:hAnsi="Times New Roman" w:cs="Times New Roman"/>
                <w:b/>
                <w:bCs/>
                <w:sz w:val="20"/>
                <w:szCs w:val="20"/>
              </w:rPr>
            </w:pPr>
            <w:r w:rsidRPr="000E768A">
              <w:rPr>
                <w:rFonts w:ascii="Times New Roman" w:eastAsia="Arial" w:hAnsi="Times New Roman" w:cs="Times New Roman"/>
                <w:b/>
                <w:bCs/>
                <w:sz w:val="20"/>
                <w:szCs w:val="20"/>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E01F6"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6071E"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BC159"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536B1"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00974"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r>
      <w:tr w:rsidR="0044289D" w:rsidRPr="000E768A" w14:paraId="1F7B0792" w14:textId="77777777" w:rsidTr="0044289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DE060" w14:textId="77777777" w:rsidR="0044289D" w:rsidRPr="000E768A" w:rsidRDefault="0044289D" w:rsidP="00504820">
            <w:pPr>
              <w:widowControl w:val="0"/>
              <w:spacing w:before="120" w:afterLines="120" w:after="288" w:line="312" w:lineRule="auto"/>
              <w:jc w:val="center"/>
              <w:rPr>
                <w:rFonts w:ascii="Times New Roman" w:eastAsia="Arial" w:hAnsi="Times New Roman" w:cs="Times New Roman"/>
                <w:b/>
                <w:bCs/>
                <w:sz w:val="20"/>
                <w:szCs w:val="20"/>
              </w:rPr>
            </w:pPr>
            <w:r w:rsidRPr="000E768A">
              <w:rPr>
                <w:rFonts w:ascii="Times New Roman" w:eastAsia="Arial" w:hAnsi="Times New Roman" w:cs="Times New Roman"/>
                <w:b/>
                <w:bCs/>
                <w:sz w:val="20"/>
                <w:szCs w:val="20"/>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574B4"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7D1F1"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DF6E6"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A234"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C9E20"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r>
      <w:tr w:rsidR="0044289D" w:rsidRPr="000E768A" w14:paraId="01E604FC" w14:textId="77777777" w:rsidTr="0044289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E2CA0" w14:textId="77777777" w:rsidR="0044289D" w:rsidRPr="000E768A" w:rsidRDefault="0044289D" w:rsidP="00504820">
            <w:pPr>
              <w:widowControl w:val="0"/>
              <w:spacing w:before="120" w:afterLines="120" w:after="288" w:line="312" w:lineRule="auto"/>
              <w:jc w:val="center"/>
              <w:rPr>
                <w:rFonts w:ascii="Times New Roman" w:eastAsia="Arial" w:hAnsi="Times New Roman" w:cs="Times New Roman"/>
                <w:b/>
                <w:bCs/>
                <w:sz w:val="20"/>
                <w:szCs w:val="20"/>
              </w:rPr>
            </w:pPr>
            <w:r w:rsidRPr="000E768A">
              <w:rPr>
                <w:rFonts w:ascii="Times New Roman" w:eastAsia="Arial" w:hAnsi="Times New Roman" w:cs="Times New Roman"/>
                <w:b/>
                <w:bCs/>
                <w:sz w:val="20"/>
                <w:szCs w:val="20"/>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2E5FE"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9CCA9"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D5F1D"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6AEB6"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9210E"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r>
      <w:tr w:rsidR="0044289D" w:rsidRPr="000E768A" w14:paraId="2B74732E" w14:textId="77777777" w:rsidTr="0044289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9EFE4" w14:textId="77777777" w:rsidR="0044289D" w:rsidRPr="000E768A" w:rsidRDefault="0044289D" w:rsidP="00504820">
            <w:pPr>
              <w:widowControl w:val="0"/>
              <w:spacing w:before="120" w:afterLines="120" w:after="288" w:line="312" w:lineRule="auto"/>
              <w:jc w:val="center"/>
              <w:rPr>
                <w:rFonts w:ascii="Times New Roman" w:eastAsia="Arial" w:hAnsi="Times New Roman" w:cs="Times New Roman"/>
                <w:b/>
                <w:bCs/>
                <w:sz w:val="20"/>
                <w:szCs w:val="20"/>
              </w:rPr>
            </w:pPr>
            <w:r w:rsidRPr="000E768A">
              <w:rPr>
                <w:rFonts w:ascii="Times New Roman" w:eastAsia="Arial" w:hAnsi="Times New Roman" w:cs="Times New Roman"/>
                <w:b/>
                <w:bCs/>
                <w:sz w:val="20"/>
                <w:szCs w:val="20"/>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4EE73" w14:textId="77777777" w:rsidR="0044289D" w:rsidRPr="000E768A" w:rsidRDefault="0044289D" w:rsidP="00504820">
            <w:pPr>
              <w:widowControl w:val="0"/>
              <w:spacing w:before="120" w:afterLines="120" w:after="288" w:line="312" w:lineRule="auto"/>
              <w:jc w:val="center"/>
              <w:rPr>
                <w:rFonts w:ascii="Times New Roman" w:eastAsia="Arial" w:hAnsi="Times New Roman" w:cs="Times New Roman"/>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05832"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44403"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21CBB"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4EC27" w14:textId="77777777" w:rsidR="0044289D" w:rsidRPr="000E768A" w:rsidRDefault="0044289D" w:rsidP="00504820">
            <w:pPr>
              <w:widowControl w:val="0"/>
              <w:spacing w:before="120" w:afterLines="120" w:after="288" w:line="312" w:lineRule="auto"/>
              <w:rPr>
                <w:rFonts w:ascii="Times New Roman" w:eastAsia="Arial" w:hAnsi="Times New Roman" w:cs="Times New Roman"/>
                <w:sz w:val="20"/>
                <w:szCs w:val="20"/>
              </w:rPr>
            </w:pPr>
          </w:p>
        </w:tc>
      </w:tr>
    </w:tbl>
    <w:p w14:paraId="2D736B7A"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Vinculam esta contratação, independentemente de transcrição:</w:t>
      </w:r>
    </w:p>
    <w:p w14:paraId="3FEEF0E6" w14:textId="77777777" w:rsidR="000E768A" w:rsidRPr="000E768A" w:rsidRDefault="000E768A" w:rsidP="000E768A">
      <w:pPr>
        <w:pStyle w:val="Nivel3"/>
        <w:rPr>
          <w:rFonts w:ascii="Times New Roman" w:hAnsi="Times New Roman" w:cs="Times New Roman"/>
          <w:color w:val="auto"/>
        </w:rPr>
      </w:pPr>
      <w:r w:rsidRPr="000E768A">
        <w:rPr>
          <w:rFonts w:ascii="Times New Roman" w:hAnsi="Times New Roman" w:cs="Times New Roman"/>
          <w:color w:val="auto"/>
        </w:rPr>
        <w:t>O Termo de Referência;</w:t>
      </w:r>
    </w:p>
    <w:p w14:paraId="4C9C8FA1" w14:textId="77777777" w:rsidR="000E768A" w:rsidRPr="000E768A" w:rsidRDefault="000E768A" w:rsidP="000E768A">
      <w:pPr>
        <w:pStyle w:val="Nivel3"/>
        <w:rPr>
          <w:rFonts w:ascii="Times New Roman" w:hAnsi="Times New Roman" w:cs="Times New Roman"/>
          <w:color w:val="auto"/>
        </w:rPr>
      </w:pPr>
      <w:r w:rsidRPr="000E768A">
        <w:rPr>
          <w:rFonts w:ascii="Times New Roman" w:hAnsi="Times New Roman" w:cs="Times New Roman"/>
          <w:color w:val="auto"/>
        </w:rPr>
        <w:lastRenderedPageBreak/>
        <w:t>O Edital da Licitação;</w:t>
      </w:r>
    </w:p>
    <w:p w14:paraId="2D3EF8CB" w14:textId="77777777" w:rsidR="000E768A" w:rsidRPr="000E768A" w:rsidRDefault="000E768A" w:rsidP="000E768A">
      <w:pPr>
        <w:pStyle w:val="Nivel3"/>
        <w:rPr>
          <w:rFonts w:ascii="Times New Roman" w:hAnsi="Times New Roman" w:cs="Times New Roman"/>
          <w:color w:val="auto"/>
        </w:rPr>
      </w:pPr>
      <w:r w:rsidRPr="000E768A">
        <w:rPr>
          <w:rFonts w:ascii="Times New Roman" w:hAnsi="Times New Roman" w:cs="Times New Roman"/>
          <w:color w:val="auto"/>
        </w:rPr>
        <w:t>A Proposta do contratado;</w:t>
      </w:r>
    </w:p>
    <w:p w14:paraId="63DB4D66" w14:textId="77777777" w:rsidR="000E768A" w:rsidRPr="000E768A" w:rsidRDefault="000E768A" w:rsidP="000E768A">
      <w:pPr>
        <w:pStyle w:val="Nivel3"/>
        <w:rPr>
          <w:rFonts w:ascii="Times New Roman" w:hAnsi="Times New Roman" w:cs="Times New Roman"/>
          <w:color w:val="auto"/>
        </w:rPr>
      </w:pPr>
      <w:r w:rsidRPr="000E768A">
        <w:rPr>
          <w:rFonts w:ascii="Times New Roman" w:hAnsi="Times New Roman" w:cs="Times New Roman"/>
          <w:color w:val="auto"/>
        </w:rPr>
        <w:t>Eventuais anexos dos documentos supracitados.</w:t>
      </w:r>
    </w:p>
    <w:p w14:paraId="6F353119" w14:textId="77777777" w:rsidR="000E768A" w:rsidRPr="000E768A" w:rsidRDefault="000E768A" w:rsidP="00322589">
      <w:pPr>
        <w:pStyle w:val="Nivel01"/>
      </w:pPr>
      <w:r w:rsidRPr="000E768A">
        <w:t>CLÁUSULA SEGUNDA – VIGÊNCIA E PRORROGAÇÃO</w:t>
      </w:r>
    </w:p>
    <w:p w14:paraId="66A96D43" w14:textId="77777777" w:rsidR="000E768A" w:rsidRPr="000E768A" w:rsidRDefault="000E768A" w:rsidP="000E768A">
      <w:pPr>
        <w:pStyle w:val="Nvel2-Red"/>
        <w:rPr>
          <w:rFonts w:ascii="Times New Roman" w:hAnsi="Times New Roman" w:cs="Times New Roman"/>
          <w:color w:val="auto"/>
        </w:rPr>
      </w:pPr>
      <w:r w:rsidRPr="000E768A">
        <w:rPr>
          <w:rFonts w:ascii="Times New Roman" w:hAnsi="Times New Roman" w:cs="Times New Roman"/>
          <w:color w:val="auto"/>
        </w:rPr>
        <w:t xml:space="preserve">O prazo de vigência da contratação é de XXXXXX contados da assinatura do presente contrato, na forma do </w:t>
      </w:r>
      <w:hyperlink r:id="rId61" w:anchor="art105" w:history="1">
        <w:r w:rsidRPr="000E768A">
          <w:rPr>
            <w:rStyle w:val="Hyperlink"/>
            <w:rFonts w:ascii="Times New Roman" w:hAnsi="Times New Roman" w:cs="Times New Roman"/>
            <w:color w:val="auto"/>
            <w:u w:val="none"/>
          </w:rPr>
          <w:t>artigo 105 da Lei n° 14.133, de 2021</w:t>
        </w:r>
      </w:hyperlink>
      <w:r w:rsidRPr="000E768A">
        <w:rPr>
          <w:rFonts w:ascii="Times New Roman" w:hAnsi="Times New Roman" w:cs="Times New Roman"/>
          <w:color w:val="auto"/>
        </w:rPr>
        <w:t>.</w:t>
      </w:r>
    </w:p>
    <w:p w14:paraId="0CD193D0" w14:textId="77777777" w:rsidR="000E768A" w:rsidRPr="000E768A" w:rsidRDefault="000E768A" w:rsidP="000E768A">
      <w:pPr>
        <w:pStyle w:val="Nvel3-R"/>
        <w:rPr>
          <w:rFonts w:ascii="Times New Roman" w:hAnsi="Times New Roman" w:cs="Times New Roman"/>
          <w:color w:val="auto"/>
        </w:rPr>
      </w:pPr>
      <w:r w:rsidRPr="000E768A">
        <w:rPr>
          <w:rFonts w:ascii="Times New Roman" w:hAnsi="Times New Roman" w:cs="Times New Roman"/>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5F203853" w14:textId="77777777" w:rsidR="000E768A" w:rsidRPr="000E768A" w:rsidRDefault="000E768A" w:rsidP="000E768A">
      <w:pPr>
        <w:pStyle w:val="Nvel2-Red"/>
        <w:rPr>
          <w:rFonts w:ascii="Times New Roman" w:hAnsi="Times New Roman" w:cs="Times New Roman"/>
          <w:color w:val="auto"/>
        </w:rPr>
      </w:pPr>
      <w:r w:rsidRPr="000E768A">
        <w:rPr>
          <w:rFonts w:ascii="Times New Roman" w:hAnsi="Times New Roman" w:cs="Times New Roman"/>
          <w:color w:val="auto"/>
        </w:rPr>
        <w:t>O contratado não tem direito subjetivo à prorrogação contratual.</w:t>
      </w:r>
    </w:p>
    <w:p w14:paraId="721DB6F8" w14:textId="77777777" w:rsidR="000E768A" w:rsidRPr="000E768A" w:rsidRDefault="000E768A" w:rsidP="000E768A">
      <w:pPr>
        <w:pStyle w:val="Nvel2-Red"/>
        <w:rPr>
          <w:rFonts w:ascii="Times New Roman" w:hAnsi="Times New Roman" w:cs="Times New Roman"/>
          <w:color w:val="auto"/>
        </w:rPr>
      </w:pPr>
      <w:r w:rsidRPr="000E768A">
        <w:rPr>
          <w:rFonts w:ascii="Times New Roman" w:hAnsi="Times New Roman" w:cs="Times New Roman"/>
          <w:color w:val="auto"/>
        </w:rPr>
        <w:t>A prorrogação de contrato deverá ser promovida mediante celebração de termo aditivo.</w:t>
      </w:r>
    </w:p>
    <w:p w14:paraId="79013ABB" w14:textId="77777777" w:rsidR="000E768A" w:rsidRPr="000E768A" w:rsidRDefault="000E768A" w:rsidP="000E768A">
      <w:pPr>
        <w:pStyle w:val="Nvel2-Red"/>
        <w:rPr>
          <w:rFonts w:ascii="Times New Roman" w:hAnsi="Times New Roman" w:cs="Times New Roman"/>
          <w:color w:val="auto"/>
        </w:rPr>
      </w:pPr>
      <w:r w:rsidRPr="000E768A">
        <w:rPr>
          <w:rFonts w:ascii="Times New Roman" w:hAnsi="Times New Roman" w:cs="Times New Roman"/>
          <w:color w:val="auto"/>
        </w:rPr>
        <w:t>O contrato não poderá ser prorrogado quando o contratado tiver sido penalizado nas sanções de declaração de inidoneidade ou impedimento de licitar e contratar com poder público, observadas as abrangências de aplicação.</w:t>
      </w:r>
    </w:p>
    <w:p w14:paraId="3F3714D7" w14:textId="77777777" w:rsidR="000E768A" w:rsidRPr="000E768A" w:rsidRDefault="000E768A" w:rsidP="00322589">
      <w:pPr>
        <w:pStyle w:val="Nivel01"/>
      </w:pPr>
      <w:r w:rsidRPr="000E768A">
        <w:t xml:space="preserve">CLÁUSULA TERCEIRA – MODELOS DE EXECUÇÃO E GESTÃO CONTRATUAIS </w:t>
      </w:r>
    </w:p>
    <w:p w14:paraId="3F274E27"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O regime de execução contratual, os modelos de gestão e de execução, assim como os prazos e condições de conclusão, entrega, observação e recebimento do objeto constam no Termo de Referência, anexo a este Contrato.</w:t>
      </w:r>
    </w:p>
    <w:p w14:paraId="61EE0409" w14:textId="77777777" w:rsidR="000E768A" w:rsidRPr="000E768A" w:rsidRDefault="000E768A" w:rsidP="00322589">
      <w:pPr>
        <w:pStyle w:val="Nivel01"/>
      </w:pPr>
      <w:r w:rsidRPr="000E768A">
        <w:t>CLÁUSULA QUARTA – SUBCONTRATAÇÃO</w:t>
      </w:r>
    </w:p>
    <w:p w14:paraId="031DAD42" w14:textId="77777777" w:rsidR="000E768A" w:rsidRPr="000E768A" w:rsidRDefault="000E768A" w:rsidP="000E768A">
      <w:pPr>
        <w:pStyle w:val="Nvel2-Red"/>
        <w:rPr>
          <w:rFonts w:ascii="Times New Roman" w:hAnsi="Times New Roman" w:cs="Times New Roman"/>
          <w:color w:val="auto"/>
        </w:rPr>
      </w:pPr>
      <w:r w:rsidRPr="000E768A">
        <w:rPr>
          <w:rFonts w:ascii="Times New Roman" w:hAnsi="Times New Roman" w:cs="Times New Roman"/>
          <w:color w:val="auto"/>
        </w:rPr>
        <w:t>Não será admitida a subcontratação do objeto contratual.</w:t>
      </w:r>
    </w:p>
    <w:p w14:paraId="248C643E" w14:textId="77777777" w:rsidR="000E768A" w:rsidRPr="000E768A" w:rsidRDefault="000E768A" w:rsidP="00322589">
      <w:pPr>
        <w:pStyle w:val="Nivel01"/>
      </w:pPr>
      <w:r w:rsidRPr="000E768A">
        <w:t xml:space="preserve">CLÁUSULA QUINTA – PREÇO </w:t>
      </w:r>
    </w:p>
    <w:p w14:paraId="38EE58E5" w14:textId="1545C846" w:rsidR="000E768A" w:rsidRPr="000E768A" w:rsidRDefault="000E768A" w:rsidP="000E768A">
      <w:pPr>
        <w:pStyle w:val="Nvel2-Red"/>
        <w:rPr>
          <w:rFonts w:ascii="Times New Roman" w:hAnsi="Times New Roman" w:cs="Times New Roman"/>
          <w:color w:val="auto"/>
        </w:rPr>
      </w:pPr>
      <w:r w:rsidRPr="000E768A">
        <w:rPr>
          <w:rFonts w:ascii="Times New Roman" w:hAnsi="Times New Roman" w:cs="Times New Roman"/>
          <w:color w:val="auto"/>
        </w:rPr>
        <w:t xml:space="preserve">O valor total da contratação é de R$ </w:t>
      </w:r>
      <w:proofErr w:type="spellStart"/>
      <w:r w:rsidRPr="000E768A">
        <w:rPr>
          <w:rFonts w:ascii="Times New Roman" w:hAnsi="Times New Roman" w:cs="Times New Roman"/>
          <w:color w:val="auto"/>
        </w:rPr>
        <w:t>xxxxxxxx</w:t>
      </w:r>
      <w:proofErr w:type="spellEnd"/>
      <w:r w:rsidRPr="000E768A">
        <w:rPr>
          <w:rFonts w:ascii="Times New Roman" w:hAnsi="Times New Roman" w:cs="Times New Roman"/>
          <w:color w:val="auto"/>
        </w:rPr>
        <w:t xml:space="preserve"> (</w:t>
      </w:r>
      <w:proofErr w:type="spellStart"/>
      <w:r w:rsidRPr="000E768A">
        <w:rPr>
          <w:rFonts w:ascii="Times New Roman" w:hAnsi="Times New Roman" w:cs="Times New Roman"/>
          <w:color w:val="auto"/>
        </w:rPr>
        <w:t>xxxxxxxxxxx</w:t>
      </w:r>
      <w:proofErr w:type="spellEnd"/>
      <w:r w:rsidRPr="000E768A">
        <w:rPr>
          <w:rFonts w:ascii="Times New Roman" w:hAnsi="Times New Roman" w:cs="Times New Roman"/>
          <w:color w:val="auto"/>
        </w:rPr>
        <w:t>)</w:t>
      </w:r>
    </w:p>
    <w:p w14:paraId="2AD526C7"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E3D751C" w14:textId="77777777" w:rsidR="000E768A" w:rsidRPr="000E768A" w:rsidRDefault="000E768A" w:rsidP="000E768A">
      <w:pPr>
        <w:pStyle w:val="Nvel2-Red"/>
        <w:rPr>
          <w:rFonts w:ascii="Times New Roman" w:hAnsi="Times New Roman" w:cs="Times New Roman"/>
          <w:color w:val="auto"/>
        </w:rPr>
      </w:pPr>
      <w:r w:rsidRPr="000E768A">
        <w:rPr>
          <w:rFonts w:ascii="Times New Roman" w:hAnsi="Times New Roman" w:cs="Times New Roman"/>
          <w:color w:val="auto"/>
        </w:rPr>
        <w:t>O valor acima é meramente estimativo, de forma que os pagamentos devidos ao contratado dependerão dos quantitativos efetivamente fornecidos.</w:t>
      </w:r>
    </w:p>
    <w:p w14:paraId="26C2A4B1" w14:textId="77777777" w:rsidR="000E768A" w:rsidRPr="000E768A" w:rsidRDefault="000E768A" w:rsidP="00322589">
      <w:pPr>
        <w:pStyle w:val="Nivel01"/>
      </w:pPr>
      <w:r w:rsidRPr="000E768A">
        <w:t xml:space="preserve">CLÁUSULA SEXTA - PAGAMENTO </w:t>
      </w:r>
    </w:p>
    <w:p w14:paraId="1434D4E6"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Das Condições de Pagamento</w:t>
      </w:r>
    </w:p>
    <w:p w14:paraId="49D830AE"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O pagamento, decorrente do fornecimento do objeto desta licitação, será efetuado mediante crédito em conta bancária, em até 30 (trinta) dias, contados do recebimento definitivo do serviço, após a apresentação da respectiva Nota Fiscal, devidamente atestada pelo setor competente.</w:t>
      </w:r>
    </w:p>
    <w:p w14:paraId="05D054BD"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lastRenderedPageBreak/>
        <w:t>O pagamento será liberado mediante a apresentação de Certidão Negativa de Débitos para com a Fazenda Municipal de Correia Pinto e, se for o caso, do município em que for sediada a CONTRATADA, bem como certidão negativa do INSS.</w:t>
      </w:r>
    </w:p>
    <w:p w14:paraId="244F7BC0"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A não apresentação do documento enunciado no item 6.3 implica na suspensão do pagamento da fatura até a apresentação, não sendo exigível, neste caso, atualização financeira dos valores, por inadimplemento.</w:t>
      </w:r>
    </w:p>
    <w:p w14:paraId="184B4B38"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Nenhum pagamento será efetuado a CONTRATADA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14:paraId="1B916E59"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O pagamento da fatura será sustado se verificada execução defeituosa do Contrato, e enquanto persistirem restrições quanto ao fornecimento efetivado, não gerando essa postergação direito à atualização monetária do preço.</w:t>
      </w:r>
    </w:p>
    <w:p w14:paraId="35431F5B" w14:textId="77777777" w:rsidR="000E768A" w:rsidRPr="000E768A" w:rsidRDefault="000E768A" w:rsidP="00322589">
      <w:pPr>
        <w:pStyle w:val="Nivel01"/>
      </w:pPr>
      <w:r w:rsidRPr="000E768A">
        <w:t xml:space="preserve">CLÁUSULA SÉTIMA - REAJUSTE </w:t>
      </w:r>
    </w:p>
    <w:p w14:paraId="6B16A36C"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Os preços inicialmente contratados são fixos e irreajustáveis no prazo de um ano contado da data do orçamento estimado</w:t>
      </w:r>
      <w:r w:rsidRPr="000E768A">
        <w:rPr>
          <w:rFonts w:ascii="Times New Roman" w:hAnsi="Times New Roman" w:cs="Times New Roman"/>
          <w:i/>
          <w:iCs/>
          <w:color w:val="auto"/>
        </w:rPr>
        <w:t>.</w:t>
      </w:r>
    </w:p>
    <w:p w14:paraId="5E885D5E" w14:textId="57AC69B2"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Após o interregno de um ano, e independentemente de pedido do contratado, os preços iniciais serão reajustados, mediante a aplicação, pelo contratante, </w:t>
      </w:r>
      <w:r w:rsidR="00494797">
        <w:rPr>
          <w:rFonts w:ascii="Times New Roman" w:hAnsi="Times New Roman" w:cs="Times New Roman"/>
          <w:color w:val="auto"/>
        </w:rPr>
        <w:t>de acordo com o Índice Nacional de Preços ao Consumi</w:t>
      </w:r>
      <w:r w:rsidR="007252FF">
        <w:rPr>
          <w:rFonts w:ascii="Times New Roman" w:hAnsi="Times New Roman" w:cs="Times New Roman"/>
          <w:color w:val="auto"/>
        </w:rPr>
        <w:t>dor – INPC (IBGE)</w:t>
      </w:r>
      <w:r w:rsidRPr="000E768A">
        <w:rPr>
          <w:rFonts w:ascii="Times New Roman" w:hAnsi="Times New Roman" w:cs="Times New Roman"/>
          <w:i/>
          <w:iCs/>
          <w:color w:val="auto"/>
        </w:rPr>
        <w:t>,</w:t>
      </w:r>
      <w:r w:rsidRPr="000E768A">
        <w:rPr>
          <w:rFonts w:ascii="Times New Roman" w:hAnsi="Times New Roman" w:cs="Times New Roman"/>
          <w:color w:val="auto"/>
        </w:rPr>
        <w:t xml:space="preserve"> exclusivamente para as obrigações iniciadas e concluídas após a ocorrência da anualidade.</w:t>
      </w:r>
    </w:p>
    <w:p w14:paraId="3072D829"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Nos reajustes subsequentes ao primeiro, o interregno mínimo de um ano será contado a partir dos efeitos financeiros do último reajuste.</w:t>
      </w:r>
    </w:p>
    <w:p w14:paraId="40DB5DC8"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No caso de atraso ou não divulgação do(s) índice (s) de reajustamento, o contratante pagará ao contratado a importância calculada pela última variação conhecida, liquidando a diferença correspondente tão logo seja(m) divulgado(s) o(s) índice(s) definitivo(s).</w:t>
      </w:r>
      <w:r w:rsidRPr="000E768A">
        <w:rPr>
          <w:rFonts w:ascii="Times New Roman" w:eastAsia="Times New Roman" w:hAnsi="Times New Roman" w:cs="Times New Roman"/>
          <w:color w:val="auto"/>
        </w:rPr>
        <w:t xml:space="preserve"> </w:t>
      </w:r>
    </w:p>
    <w:p w14:paraId="3AA9A709"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Nas aferições finais, o(s) índice(s) utilizado(s) para reajuste será(</w:t>
      </w:r>
      <w:proofErr w:type="spellStart"/>
      <w:r w:rsidRPr="000E768A">
        <w:rPr>
          <w:rFonts w:ascii="Times New Roman" w:hAnsi="Times New Roman" w:cs="Times New Roman"/>
          <w:color w:val="auto"/>
        </w:rPr>
        <w:t>ão</w:t>
      </w:r>
      <w:proofErr w:type="spellEnd"/>
      <w:r w:rsidRPr="000E768A">
        <w:rPr>
          <w:rFonts w:ascii="Times New Roman" w:hAnsi="Times New Roman" w:cs="Times New Roman"/>
          <w:color w:val="auto"/>
        </w:rPr>
        <w:t>), obrigatoriamente, o(s) definitivo(s).</w:t>
      </w:r>
    </w:p>
    <w:p w14:paraId="1979D4E5"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Caso o(s) índice(s) estabelecido(s) para reajustamento venha(m) a ser extinto(s) ou de qualquer forma não possa(m) mais ser utilizado(s), será(</w:t>
      </w:r>
      <w:proofErr w:type="spellStart"/>
      <w:r w:rsidRPr="000E768A">
        <w:rPr>
          <w:rFonts w:ascii="Times New Roman" w:hAnsi="Times New Roman" w:cs="Times New Roman"/>
          <w:color w:val="auto"/>
        </w:rPr>
        <w:t>ão</w:t>
      </w:r>
      <w:proofErr w:type="spellEnd"/>
      <w:r w:rsidRPr="000E768A">
        <w:rPr>
          <w:rFonts w:ascii="Times New Roman" w:hAnsi="Times New Roman" w:cs="Times New Roman"/>
          <w:color w:val="auto"/>
        </w:rPr>
        <w:t>) adotado(s), em substituição, o(s) que vier(em) a ser determinado(s) pela legislação então em vigor.</w:t>
      </w:r>
    </w:p>
    <w:p w14:paraId="71E919C0"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Na ausência de previsão legal quanto ao índice substituto, as partes elegerão novo índice oficial, para reajustamento do preço do valor remanescente, por meio de termo aditivo. </w:t>
      </w:r>
    </w:p>
    <w:p w14:paraId="168DBC4F"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O reajuste será realizado por apostilamento.</w:t>
      </w:r>
    </w:p>
    <w:p w14:paraId="567DE95B" w14:textId="77777777" w:rsidR="000E768A" w:rsidRPr="000E768A" w:rsidRDefault="000E768A" w:rsidP="00322589">
      <w:pPr>
        <w:pStyle w:val="Nivel01"/>
      </w:pPr>
      <w:r w:rsidRPr="000E768A">
        <w:t>CLÁUSULA OITAVA - OBRIGAÇÕES DO CONTRATANTE</w:t>
      </w:r>
    </w:p>
    <w:p w14:paraId="376E2CEA" w14:textId="77777777" w:rsidR="000E768A" w:rsidRPr="000E768A" w:rsidRDefault="000E768A" w:rsidP="000E768A">
      <w:pPr>
        <w:pStyle w:val="Nivel2"/>
        <w:rPr>
          <w:rFonts w:ascii="Times New Roman" w:hAnsi="Times New Roman" w:cs="Times New Roman"/>
          <w:b/>
          <w:bCs/>
          <w:color w:val="auto"/>
        </w:rPr>
      </w:pPr>
      <w:r w:rsidRPr="000E768A">
        <w:rPr>
          <w:rFonts w:ascii="Times New Roman" w:hAnsi="Times New Roman" w:cs="Times New Roman"/>
          <w:color w:val="auto"/>
        </w:rPr>
        <w:t>São obrigações do Contratante:</w:t>
      </w:r>
    </w:p>
    <w:p w14:paraId="18BDD338"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Exigir o cumprimento de todas as obrigações assumidas pelo Contratado, de acordo com o contrato e seus anexos;</w:t>
      </w:r>
    </w:p>
    <w:p w14:paraId="455CC663"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Receber o objeto no prazo e condições estabelecidas no Termo de Referência;</w:t>
      </w:r>
    </w:p>
    <w:p w14:paraId="1333A2E7"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Notificar o Contratado, por escrito, sobre vícios, defeitos ou incorreções verificadas no objeto fornecido, para que seja por ele substituído, reparado ou corrigido, no total ou em parte, às suas expensas;</w:t>
      </w:r>
    </w:p>
    <w:p w14:paraId="3EFD30B7"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lastRenderedPageBreak/>
        <w:t>Acompanhar e fiscalizar a execução do contrato e o cumprimento das obrigações pelo Contratado;</w:t>
      </w:r>
    </w:p>
    <w:p w14:paraId="1242AA2F"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Efetuar o pagamento ao Contratado do valor correspondente ao fornecimento do objeto, no prazo, forma e condições estabelecidos no presente Contrato e no Termo de Referência.</w:t>
      </w:r>
    </w:p>
    <w:p w14:paraId="22878E6A"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Aplicar ao Contratado as sanções previstas na lei e neste Contrato; </w:t>
      </w:r>
    </w:p>
    <w:p w14:paraId="456F3AF8"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Cientificar o órgão de representação judicial do município para adoção das medidas cabíveis quando do descumprimento de obrigações pelo Contratado;</w:t>
      </w:r>
    </w:p>
    <w:p w14:paraId="57361A5A"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9DDBDD" w14:textId="77777777" w:rsidR="000E768A" w:rsidRPr="000E768A" w:rsidRDefault="000E768A" w:rsidP="000E768A">
      <w:pPr>
        <w:pStyle w:val="Nivel2"/>
        <w:rPr>
          <w:rFonts w:ascii="Times New Roman" w:hAnsi="Times New Roman" w:cs="Times New Roman"/>
          <w:b/>
          <w:bCs/>
          <w:color w:val="auto"/>
        </w:rPr>
      </w:pPr>
      <w:r w:rsidRPr="000E768A">
        <w:rPr>
          <w:rFonts w:ascii="Times New Roman" w:hAnsi="Times New Roman" w:cs="Times New Roman"/>
          <w:color w:val="auto"/>
        </w:rPr>
        <w:t xml:space="preserve"> A Administração terá o prazo de</w:t>
      </w:r>
      <w:r w:rsidRPr="000E768A">
        <w:rPr>
          <w:rFonts w:ascii="Times New Roman" w:hAnsi="Times New Roman" w:cs="Times New Roman"/>
          <w:i/>
          <w:iCs/>
          <w:color w:val="auto"/>
        </w:rPr>
        <w:t xml:space="preserve"> 30 (trinta) dias úteis</w:t>
      </w:r>
      <w:r w:rsidRPr="000E768A">
        <w:rPr>
          <w:rFonts w:ascii="Times New Roman" w:hAnsi="Times New Roman" w:cs="Times New Roman"/>
          <w:color w:val="auto"/>
        </w:rPr>
        <w:t xml:space="preserve">, a contar da data do protocolo do requerimento para decidir, admitida a prorrogação motivada, por igual período. </w:t>
      </w:r>
    </w:p>
    <w:p w14:paraId="3008A014"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Responder eventuais pedidos de reestabelecimento do equilíbrio econômico-financeiro feitos pelo contratado no prazo máximo de </w:t>
      </w:r>
      <w:r w:rsidRPr="000E768A">
        <w:rPr>
          <w:rFonts w:ascii="Times New Roman" w:hAnsi="Times New Roman" w:cs="Times New Roman"/>
          <w:i/>
          <w:iCs/>
          <w:color w:val="auto"/>
        </w:rPr>
        <w:t>30 (trinta) dias úteis.</w:t>
      </w:r>
    </w:p>
    <w:p w14:paraId="55F1DD3B"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AC10297" w14:textId="77777777" w:rsidR="000E768A" w:rsidRPr="000E768A" w:rsidRDefault="000E768A" w:rsidP="00322589">
      <w:pPr>
        <w:pStyle w:val="Nivel01"/>
      </w:pPr>
      <w:r w:rsidRPr="000E768A">
        <w:t xml:space="preserve">CLÁUSULA NONA - OBRIGAÇÕES DO CONTRATADO </w:t>
      </w:r>
    </w:p>
    <w:p w14:paraId="198D32C0"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8E0A5B2"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Atender às determinações regulares emitidas pelo fiscal ou gestor do contrato ou autoridade superior (</w:t>
      </w:r>
      <w:hyperlink r:id="rId62" w:anchor="art137" w:history="1">
        <w:r w:rsidRPr="000E768A">
          <w:rPr>
            <w:rStyle w:val="Hyperlink"/>
            <w:rFonts w:ascii="Times New Roman" w:hAnsi="Times New Roman" w:cs="Times New Roman"/>
            <w:color w:val="auto"/>
            <w:u w:val="none"/>
          </w:rPr>
          <w:t>art. 137, II, da Lei n.º 14.133, de 2021</w:t>
        </w:r>
      </w:hyperlink>
      <w:r w:rsidRPr="000E768A">
        <w:rPr>
          <w:rFonts w:ascii="Times New Roman" w:hAnsi="Times New Roman" w:cs="Times New Roman"/>
          <w:color w:val="auto"/>
        </w:rPr>
        <w:t>) e prestar todo esclarecimento ou informação por eles solicitados;</w:t>
      </w:r>
    </w:p>
    <w:p w14:paraId="3D41957A"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8102DCF"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FBA126D"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061AA39"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Comunicar ao Fiscal do contrato, no prazo de 24 (vinte e quatro) horas, qualquer ocorrência anormal ou acidente que se verifique no local da execução do objeto contratual.</w:t>
      </w:r>
    </w:p>
    <w:p w14:paraId="1DCC499D"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lastRenderedPageBreak/>
        <w:t>Paralisar, por determinação do contratante, qualquer atividade que não esteja sendo executada de acordo com a boa técnica ou que ponha em risco a segurança de pessoas ou bens de terceiros.</w:t>
      </w:r>
    </w:p>
    <w:p w14:paraId="4130DE02"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Manter durante toda a vigência do contrato, em compatibilidade com as obrigações assumidas, todas as condições exigidas para habilitação na licitação; </w:t>
      </w:r>
    </w:p>
    <w:p w14:paraId="0AC1C1A1"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Guardar sigilo sobre todas as informações obtidas em decorrência do cumprimento do contrato; </w:t>
      </w:r>
    </w:p>
    <w:p w14:paraId="462DFB3B"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3" w:anchor="art124" w:history="1">
        <w:r w:rsidRPr="000E768A">
          <w:rPr>
            <w:rStyle w:val="Hyperlink"/>
            <w:rFonts w:ascii="Times New Roman" w:hAnsi="Times New Roman" w:cs="Times New Roman"/>
            <w:color w:val="auto"/>
            <w:u w:val="none"/>
          </w:rPr>
          <w:t>art. 124, II, d, da Lei nº 14.133, de 2021.</w:t>
        </w:r>
      </w:hyperlink>
    </w:p>
    <w:p w14:paraId="6D0BD3AF"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Cumprir, além dos postulados legais vigentes de âmbito federal, estadual ou municipal, as normas de segurança do contratante;</w:t>
      </w:r>
    </w:p>
    <w:p w14:paraId="79C4C4D3" w14:textId="77777777" w:rsidR="000E768A" w:rsidRPr="000E768A" w:rsidRDefault="000E768A" w:rsidP="000E768A">
      <w:pPr>
        <w:pStyle w:val="Nvel2-Red"/>
        <w:rPr>
          <w:rFonts w:ascii="Times New Roman" w:hAnsi="Times New Roman" w:cs="Times New Roman"/>
          <w:color w:val="auto"/>
        </w:rPr>
      </w:pPr>
      <w:bookmarkStart w:id="65" w:name="_Ref118293001"/>
      <w:r w:rsidRPr="000E768A">
        <w:rPr>
          <w:rFonts w:ascii="Times New Roman" w:hAnsi="Times New Roman" w:cs="Times New Roman"/>
          <w:color w:val="auto"/>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65"/>
    </w:p>
    <w:p w14:paraId="0CBFD45B" w14:textId="77777777" w:rsidR="000E768A" w:rsidRPr="000E768A" w:rsidRDefault="000E768A" w:rsidP="000E768A">
      <w:pPr>
        <w:pStyle w:val="Nvel2-Red"/>
        <w:rPr>
          <w:rFonts w:ascii="Times New Roman" w:hAnsi="Times New Roman" w:cs="Times New Roman"/>
          <w:color w:val="auto"/>
        </w:rPr>
      </w:pPr>
      <w:r w:rsidRPr="000E768A">
        <w:rPr>
          <w:rFonts w:ascii="Times New Roman" w:hAnsi="Times New Roman" w:cs="Times New Roman"/>
          <w:color w:val="auto"/>
        </w:rPr>
        <w:t>Orientar e treinar seus empregados sobre os deveres previstos na Lei nº 13.709, de 14 de agosto de 2018, adotando medidas eficazes para proteção de dados pessoais a que tenha acesso por força da execução deste contrato;</w:t>
      </w:r>
    </w:p>
    <w:p w14:paraId="36426AB8" w14:textId="77777777" w:rsidR="000E768A" w:rsidRPr="000E768A" w:rsidRDefault="000E768A" w:rsidP="000E768A">
      <w:pPr>
        <w:pStyle w:val="Nvel2-Red"/>
        <w:rPr>
          <w:rFonts w:ascii="Times New Roman" w:hAnsi="Times New Roman" w:cs="Times New Roman"/>
          <w:color w:val="auto"/>
        </w:rPr>
      </w:pPr>
      <w:r w:rsidRPr="000E768A">
        <w:rPr>
          <w:rFonts w:ascii="Times New Roman" w:hAnsi="Times New Roman" w:cs="Times New Roman"/>
          <w:color w:val="auto"/>
        </w:rPr>
        <w:t>Conduzir os trabalhos com estrita observância às normas da legislação pertinente, cumprindo as determinações dos Poderes Públicos, mantendo sempre limpo o local d</w:t>
      </w:r>
      <w:r w:rsidRPr="000E768A">
        <w:rPr>
          <w:rFonts w:ascii="Times New Roman" w:hAnsi="Times New Roman" w:cs="Times New Roman"/>
          <w:color w:val="auto"/>
          <w:lang w:eastAsia="en-US"/>
        </w:rPr>
        <w:t>e execução do objeto</w:t>
      </w:r>
      <w:r w:rsidRPr="000E768A">
        <w:rPr>
          <w:rFonts w:ascii="Times New Roman" w:hAnsi="Times New Roman" w:cs="Times New Roman"/>
          <w:color w:val="auto"/>
        </w:rPr>
        <w:t xml:space="preserve"> e nas melhores condições de segurança, higiene e disciplina.</w:t>
      </w:r>
    </w:p>
    <w:p w14:paraId="2D04EF82" w14:textId="77777777" w:rsidR="000E768A" w:rsidRPr="000E768A" w:rsidRDefault="000E768A" w:rsidP="000E768A">
      <w:pPr>
        <w:pStyle w:val="Nvel2-Red"/>
        <w:rPr>
          <w:rFonts w:ascii="Times New Roman" w:hAnsi="Times New Roman" w:cs="Times New Roman"/>
          <w:color w:val="auto"/>
        </w:rPr>
      </w:pPr>
      <w:r w:rsidRPr="000E768A">
        <w:rPr>
          <w:rFonts w:ascii="Times New Roman" w:hAnsi="Times New Roman" w:cs="Times New Roman"/>
          <w:color w:val="auto"/>
        </w:rPr>
        <w:t>Submeter previamente, por escrito, ao contratante, para análise e aprovação, quaisquer mudanças nos métodos executivos que fujam às especificações do memorial descritivo ou instrumento congênere.</w:t>
      </w:r>
    </w:p>
    <w:p w14:paraId="31651FD3" w14:textId="77777777" w:rsidR="000E768A" w:rsidRPr="000E768A" w:rsidRDefault="000E768A" w:rsidP="000E768A">
      <w:pPr>
        <w:pStyle w:val="Nvel2-Red"/>
        <w:rPr>
          <w:rFonts w:ascii="Times New Roman" w:hAnsi="Times New Roman" w:cs="Times New Roman"/>
          <w:color w:val="auto"/>
        </w:rPr>
      </w:pPr>
      <w:bookmarkStart w:id="66" w:name="_Ref118293030"/>
      <w:r w:rsidRPr="000E768A">
        <w:rPr>
          <w:rFonts w:ascii="Times New Roman" w:hAnsi="Times New Roman" w:cs="Times New Roman"/>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66"/>
    </w:p>
    <w:p w14:paraId="0F82B414" w14:textId="77777777" w:rsidR="000E768A" w:rsidRPr="000E768A" w:rsidRDefault="000E768A" w:rsidP="00322589">
      <w:pPr>
        <w:pStyle w:val="Nivel01"/>
      </w:pPr>
      <w:r w:rsidRPr="000E768A">
        <w:t>CLÁUSULA DÉCIMA– GARANTIA DE EXECUÇÃO</w:t>
      </w:r>
    </w:p>
    <w:p w14:paraId="24430F40" w14:textId="5AB32AD4" w:rsidR="000E768A" w:rsidRPr="000E768A" w:rsidRDefault="000E768A" w:rsidP="000E768A">
      <w:pPr>
        <w:pStyle w:val="Nvel2-Red"/>
        <w:rPr>
          <w:rFonts w:ascii="Times New Roman" w:hAnsi="Times New Roman" w:cs="Times New Roman"/>
          <w:color w:val="auto"/>
        </w:rPr>
      </w:pPr>
      <w:r w:rsidRPr="000E768A">
        <w:rPr>
          <w:rFonts w:ascii="Times New Roman" w:hAnsi="Times New Roman" w:cs="Times New Roman"/>
          <w:color w:val="auto"/>
        </w:rPr>
        <w:t xml:space="preserve">  Não haverá exigência de garantia contratual da execução.</w:t>
      </w:r>
    </w:p>
    <w:p w14:paraId="3BACD5A1" w14:textId="77777777" w:rsidR="000E768A" w:rsidRPr="000E768A" w:rsidRDefault="000E768A" w:rsidP="00322589">
      <w:pPr>
        <w:pStyle w:val="Nivel01"/>
      </w:pPr>
      <w:r w:rsidRPr="000E768A">
        <w:t xml:space="preserve">CLÁUSULA DÉCIMA PRIMEIRA – INFRAÇÕES E SANÇÕES ADMINISTRATIVAS </w:t>
      </w:r>
    </w:p>
    <w:p w14:paraId="708C50FC"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Comete infração administrativa, nos termos da </w:t>
      </w:r>
      <w:hyperlink r:id="rId64" w:history="1">
        <w:r w:rsidRPr="000E768A">
          <w:rPr>
            <w:rStyle w:val="Hyperlink"/>
            <w:rFonts w:ascii="Times New Roman" w:hAnsi="Times New Roman" w:cs="Times New Roman"/>
            <w:color w:val="auto"/>
            <w:u w:val="none"/>
          </w:rPr>
          <w:t>Lei nº 14.133, de 2021</w:t>
        </w:r>
      </w:hyperlink>
      <w:r w:rsidRPr="000E768A">
        <w:rPr>
          <w:rFonts w:ascii="Times New Roman" w:hAnsi="Times New Roman" w:cs="Times New Roman"/>
          <w:color w:val="auto"/>
        </w:rPr>
        <w:t>, o contratado que:</w:t>
      </w:r>
    </w:p>
    <w:p w14:paraId="520BC909" w14:textId="77777777" w:rsidR="000E768A" w:rsidRPr="000E768A" w:rsidRDefault="000E768A" w:rsidP="000E768A">
      <w:pPr>
        <w:numPr>
          <w:ilvl w:val="2"/>
          <w:numId w:val="43"/>
        </w:numPr>
        <w:suppressAutoHyphens/>
        <w:spacing w:before="120" w:after="120" w:line="276" w:lineRule="auto"/>
        <w:ind w:left="284"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der causa à inexecução parcial do contrato;</w:t>
      </w:r>
    </w:p>
    <w:p w14:paraId="292C30EB" w14:textId="77777777" w:rsidR="000E768A" w:rsidRPr="000E768A" w:rsidRDefault="000E768A" w:rsidP="000E768A">
      <w:pPr>
        <w:numPr>
          <w:ilvl w:val="2"/>
          <w:numId w:val="43"/>
        </w:numPr>
        <w:suppressAutoHyphens/>
        <w:spacing w:before="120" w:after="120" w:line="276" w:lineRule="auto"/>
        <w:ind w:left="284"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1F5D6843" w14:textId="77777777" w:rsidR="000E768A" w:rsidRPr="000E768A" w:rsidRDefault="000E768A" w:rsidP="000E768A">
      <w:pPr>
        <w:numPr>
          <w:ilvl w:val="2"/>
          <w:numId w:val="43"/>
        </w:numPr>
        <w:suppressAutoHyphens/>
        <w:spacing w:before="120" w:after="120" w:line="276" w:lineRule="auto"/>
        <w:ind w:left="284"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der causa à inexecução total do contrato;</w:t>
      </w:r>
    </w:p>
    <w:p w14:paraId="5D75915A" w14:textId="77777777" w:rsidR="000E768A" w:rsidRPr="000E768A" w:rsidRDefault="000E768A" w:rsidP="000E768A">
      <w:pPr>
        <w:numPr>
          <w:ilvl w:val="2"/>
          <w:numId w:val="43"/>
        </w:numPr>
        <w:suppressAutoHyphens/>
        <w:spacing w:before="120" w:after="120" w:line="276" w:lineRule="auto"/>
        <w:ind w:left="284"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ensejar o retardamento da execução ou da entrega do objeto da contratação sem motivo justificado;</w:t>
      </w:r>
    </w:p>
    <w:p w14:paraId="025620AF" w14:textId="77777777" w:rsidR="000E768A" w:rsidRPr="000E768A" w:rsidRDefault="000E768A" w:rsidP="000E768A">
      <w:pPr>
        <w:numPr>
          <w:ilvl w:val="2"/>
          <w:numId w:val="43"/>
        </w:numPr>
        <w:suppressAutoHyphens/>
        <w:spacing w:before="120" w:after="120" w:line="276" w:lineRule="auto"/>
        <w:ind w:left="284"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apresentar documentação falsa ou prestar declaração falsa durante a execução do contrato;</w:t>
      </w:r>
    </w:p>
    <w:p w14:paraId="3D309E22" w14:textId="77777777" w:rsidR="000E768A" w:rsidRPr="000E768A" w:rsidRDefault="000E768A" w:rsidP="000E768A">
      <w:pPr>
        <w:numPr>
          <w:ilvl w:val="2"/>
          <w:numId w:val="43"/>
        </w:numPr>
        <w:suppressAutoHyphens/>
        <w:spacing w:before="120" w:after="120" w:line="276" w:lineRule="auto"/>
        <w:ind w:left="284"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praticar ato fraudulento na execução do contrato;</w:t>
      </w:r>
    </w:p>
    <w:p w14:paraId="0D2F5FEA" w14:textId="77777777" w:rsidR="000E768A" w:rsidRPr="000E768A" w:rsidRDefault="000E768A" w:rsidP="000E768A">
      <w:pPr>
        <w:numPr>
          <w:ilvl w:val="2"/>
          <w:numId w:val="43"/>
        </w:numPr>
        <w:suppressAutoHyphens/>
        <w:spacing w:before="120" w:after="120" w:line="276" w:lineRule="auto"/>
        <w:ind w:left="284"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lastRenderedPageBreak/>
        <w:t>comportar-se de modo inidôneo ou cometer fraude de qualquer natureza;</w:t>
      </w:r>
    </w:p>
    <w:p w14:paraId="6D7F4B27" w14:textId="77777777" w:rsidR="000E768A" w:rsidRPr="000E768A" w:rsidRDefault="000E768A" w:rsidP="000E768A">
      <w:pPr>
        <w:numPr>
          <w:ilvl w:val="2"/>
          <w:numId w:val="43"/>
        </w:numPr>
        <w:suppressAutoHyphens/>
        <w:spacing w:before="120" w:after="120" w:line="276" w:lineRule="auto"/>
        <w:ind w:left="284"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 xml:space="preserve">praticar ato lesivo previsto no </w:t>
      </w:r>
      <w:hyperlink r:id="rId65" w:anchor="art5" w:history="1">
        <w:r w:rsidRPr="000E768A">
          <w:rPr>
            <w:rStyle w:val="Hyperlink"/>
            <w:rFonts w:ascii="Times New Roman" w:eastAsia="Arial" w:hAnsi="Times New Roman" w:cs="Times New Roman"/>
            <w:color w:val="auto"/>
            <w:sz w:val="20"/>
            <w:szCs w:val="20"/>
            <w:u w:val="none"/>
          </w:rPr>
          <w:t>art. 5º da Lei nº 12.846, de 1º de agosto de 2013</w:t>
        </w:r>
      </w:hyperlink>
      <w:r w:rsidRPr="000E768A">
        <w:rPr>
          <w:rFonts w:ascii="Times New Roman" w:eastAsia="Arial" w:hAnsi="Times New Roman" w:cs="Times New Roman"/>
          <w:sz w:val="20"/>
          <w:szCs w:val="20"/>
        </w:rPr>
        <w:t>.</w:t>
      </w:r>
    </w:p>
    <w:p w14:paraId="47730B62"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Serão aplicadas ao contratado que incorrer nas infrações acima descritas as seguintes sanções:</w:t>
      </w:r>
    </w:p>
    <w:p w14:paraId="23887DF4" w14:textId="77777777" w:rsidR="000E768A" w:rsidRPr="000E768A" w:rsidRDefault="000E768A" w:rsidP="000E768A">
      <w:pPr>
        <w:pStyle w:val="PargrafodaLista"/>
        <w:numPr>
          <w:ilvl w:val="0"/>
          <w:numId w:val="44"/>
        </w:numPr>
        <w:suppressAutoHyphens/>
        <w:spacing w:before="120" w:after="120" w:line="276" w:lineRule="auto"/>
        <w:ind w:left="284" w:firstLine="0"/>
        <w:jc w:val="both"/>
        <w:rPr>
          <w:rFonts w:ascii="Times New Roman" w:eastAsia="Arial" w:hAnsi="Times New Roman" w:cs="Times New Roman"/>
          <w:sz w:val="20"/>
          <w:szCs w:val="20"/>
        </w:rPr>
      </w:pPr>
      <w:r w:rsidRPr="000E768A">
        <w:rPr>
          <w:rFonts w:ascii="Times New Roman" w:eastAsia="Arial" w:hAnsi="Times New Roman" w:cs="Times New Roman"/>
          <w:b/>
          <w:bCs/>
          <w:sz w:val="20"/>
          <w:szCs w:val="20"/>
        </w:rPr>
        <w:t>Advertência</w:t>
      </w:r>
      <w:r w:rsidRPr="000E768A">
        <w:rPr>
          <w:rFonts w:ascii="Times New Roman" w:eastAsia="Arial" w:hAnsi="Times New Roman" w:cs="Times New Roman"/>
          <w:sz w:val="20"/>
          <w:szCs w:val="20"/>
        </w:rPr>
        <w:t>, quando o contratado der causa à inexecução parcial do contrato, sempre que não se justificar a imposição de penalidade mais grave (</w:t>
      </w:r>
      <w:hyperlink r:id="rId66" w:anchor="art156§2" w:history="1">
        <w:r w:rsidRPr="000E768A">
          <w:rPr>
            <w:rStyle w:val="Hyperlink"/>
            <w:rFonts w:ascii="Times New Roman" w:eastAsia="Arial" w:hAnsi="Times New Roman" w:cs="Times New Roman"/>
            <w:color w:val="auto"/>
            <w:sz w:val="20"/>
            <w:szCs w:val="20"/>
            <w:u w:val="none"/>
          </w:rPr>
          <w:t xml:space="preserve">art. 156, §2º, da </w:t>
        </w:r>
        <w:bookmarkStart w:id="67" w:name="_Hlk114504069"/>
        <w:r w:rsidRPr="000E768A">
          <w:rPr>
            <w:rStyle w:val="Hyperlink"/>
            <w:rFonts w:ascii="Times New Roman" w:eastAsia="Arial" w:hAnsi="Times New Roman" w:cs="Times New Roman"/>
            <w:color w:val="auto"/>
            <w:sz w:val="20"/>
            <w:szCs w:val="20"/>
            <w:u w:val="none"/>
          </w:rPr>
          <w:t>Lei nº 14.133, de 2021</w:t>
        </w:r>
        <w:bookmarkEnd w:id="67"/>
      </w:hyperlink>
      <w:r w:rsidRPr="000E768A">
        <w:rPr>
          <w:rFonts w:ascii="Times New Roman" w:eastAsia="Arial" w:hAnsi="Times New Roman" w:cs="Times New Roman"/>
          <w:sz w:val="20"/>
          <w:szCs w:val="20"/>
        </w:rPr>
        <w:t>);</w:t>
      </w:r>
    </w:p>
    <w:p w14:paraId="4654BAD4" w14:textId="77777777" w:rsidR="000E768A" w:rsidRPr="000E768A" w:rsidRDefault="000E768A" w:rsidP="000E768A">
      <w:pPr>
        <w:pStyle w:val="PargrafodaLista"/>
        <w:numPr>
          <w:ilvl w:val="0"/>
          <w:numId w:val="44"/>
        </w:numPr>
        <w:suppressAutoHyphens/>
        <w:spacing w:before="120" w:after="120" w:line="276" w:lineRule="auto"/>
        <w:ind w:left="284" w:firstLine="0"/>
        <w:jc w:val="both"/>
        <w:rPr>
          <w:rFonts w:ascii="Times New Roman" w:eastAsia="Arial" w:hAnsi="Times New Roman" w:cs="Times New Roman"/>
          <w:sz w:val="20"/>
          <w:szCs w:val="20"/>
        </w:rPr>
      </w:pPr>
      <w:r w:rsidRPr="000E768A">
        <w:rPr>
          <w:rFonts w:ascii="Times New Roman" w:eastAsia="Arial" w:hAnsi="Times New Roman" w:cs="Times New Roman"/>
          <w:b/>
          <w:bCs/>
          <w:sz w:val="20"/>
          <w:szCs w:val="20"/>
        </w:rPr>
        <w:t>Impedimento de licitar e contratar</w:t>
      </w:r>
      <w:r w:rsidRPr="000E768A">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hyperlink r:id="rId67" w:anchor="art156§4" w:history="1">
        <w:r w:rsidRPr="000E768A">
          <w:rPr>
            <w:rStyle w:val="Hyperlink"/>
            <w:rFonts w:ascii="Times New Roman" w:eastAsia="Arial" w:hAnsi="Times New Roman" w:cs="Times New Roman"/>
            <w:color w:val="auto"/>
            <w:sz w:val="20"/>
            <w:szCs w:val="20"/>
            <w:u w:val="none"/>
          </w:rPr>
          <w:t>art. 156, § 4º, da Lei nº 14.133, de 2021</w:t>
        </w:r>
      </w:hyperlink>
      <w:r w:rsidRPr="000E768A">
        <w:rPr>
          <w:rFonts w:ascii="Times New Roman" w:eastAsia="Arial" w:hAnsi="Times New Roman" w:cs="Times New Roman"/>
          <w:sz w:val="20"/>
          <w:szCs w:val="20"/>
        </w:rPr>
        <w:t>);</w:t>
      </w:r>
    </w:p>
    <w:p w14:paraId="3B9031E7" w14:textId="77777777" w:rsidR="000E768A" w:rsidRPr="000E768A" w:rsidRDefault="000E768A" w:rsidP="000E768A">
      <w:pPr>
        <w:pStyle w:val="PargrafodaLista"/>
        <w:numPr>
          <w:ilvl w:val="0"/>
          <w:numId w:val="44"/>
        </w:numPr>
        <w:suppressAutoHyphens/>
        <w:spacing w:before="120" w:after="120" w:line="276" w:lineRule="auto"/>
        <w:ind w:left="284" w:firstLine="0"/>
        <w:jc w:val="both"/>
        <w:rPr>
          <w:rFonts w:ascii="Times New Roman" w:eastAsia="Arial" w:hAnsi="Times New Roman" w:cs="Times New Roman"/>
          <w:sz w:val="20"/>
          <w:szCs w:val="20"/>
        </w:rPr>
      </w:pPr>
      <w:r w:rsidRPr="000E768A">
        <w:rPr>
          <w:rFonts w:ascii="Times New Roman" w:eastAsia="Arial" w:hAnsi="Times New Roman" w:cs="Times New Roman"/>
          <w:b/>
          <w:bCs/>
          <w:sz w:val="20"/>
          <w:szCs w:val="20"/>
        </w:rPr>
        <w:t>Declaração de inidoneidade para licitar e contratar</w:t>
      </w:r>
      <w:r w:rsidRPr="000E768A">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hyperlink r:id="rId68" w:anchor="art156§5" w:history="1">
        <w:r w:rsidRPr="000E768A">
          <w:rPr>
            <w:rStyle w:val="Hyperlink"/>
            <w:rFonts w:ascii="Times New Roman" w:eastAsia="Arial" w:hAnsi="Times New Roman" w:cs="Times New Roman"/>
            <w:color w:val="auto"/>
            <w:sz w:val="20"/>
            <w:szCs w:val="20"/>
            <w:u w:val="none"/>
          </w:rPr>
          <w:t>art. 156, §5º, da Lei nº 14.133, de 2021</w:t>
        </w:r>
      </w:hyperlink>
      <w:r w:rsidRPr="000E768A">
        <w:rPr>
          <w:rFonts w:ascii="Times New Roman" w:eastAsia="Arial" w:hAnsi="Times New Roman" w:cs="Times New Roman"/>
          <w:sz w:val="20"/>
          <w:szCs w:val="20"/>
        </w:rPr>
        <w:t>).</w:t>
      </w:r>
    </w:p>
    <w:p w14:paraId="25D7516C" w14:textId="77777777" w:rsidR="000E768A" w:rsidRPr="000E768A" w:rsidRDefault="000E768A" w:rsidP="000E768A">
      <w:pPr>
        <w:pStyle w:val="PargrafodaLista"/>
        <w:numPr>
          <w:ilvl w:val="0"/>
          <w:numId w:val="44"/>
        </w:numPr>
        <w:suppressAutoHyphens/>
        <w:spacing w:before="120" w:after="120" w:line="276" w:lineRule="auto"/>
        <w:ind w:left="284" w:firstLine="0"/>
        <w:jc w:val="both"/>
        <w:rPr>
          <w:rFonts w:ascii="Times New Roman" w:eastAsia="Arial" w:hAnsi="Times New Roman" w:cs="Times New Roman"/>
          <w:sz w:val="20"/>
          <w:szCs w:val="20"/>
        </w:rPr>
      </w:pPr>
      <w:r w:rsidRPr="000E768A">
        <w:rPr>
          <w:rFonts w:ascii="Times New Roman" w:eastAsia="Arial" w:hAnsi="Times New Roman" w:cs="Times New Roman"/>
          <w:b/>
          <w:bCs/>
          <w:sz w:val="20"/>
          <w:szCs w:val="20"/>
        </w:rPr>
        <w:t>Multa:</w:t>
      </w:r>
    </w:p>
    <w:p w14:paraId="505B624B" w14:textId="77777777" w:rsidR="000E768A" w:rsidRPr="000E768A" w:rsidRDefault="000E768A" w:rsidP="000E768A">
      <w:pPr>
        <w:pStyle w:val="PargrafodaLista"/>
        <w:numPr>
          <w:ilvl w:val="1"/>
          <w:numId w:val="44"/>
        </w:numPr>
        <w:suppressAutoHyphens/>
        <w:spacing w:before="120" w:after="120" w:line="276" w:lineRule="auto"/>
        <w:ind w:left="567"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Moratória de 15% (quinze por cento) por dia de atraso injustificado sobre o valor da parcela inadimplida, até o limite de 30 (trinta) dias;</w:t>
      </w:r>
    </w:p>
    <w:p w14:paraId="5CD6AAB7" w14:textId="77777777" w:rsidR="000E768A" w:rsidRPr="000E768A" w:rsidRDefault="000E768A" w:rsidP="000E768A">
      <w:pPr>
        <w:pStyle w:val="PargrafodaLista"/>
        <w:numPr>
          <w:ilvl w:val="1"/>
          <w:numId w:val="44"/>
        </w:numPr>
        <w:suppressAutoHyphens/>
        <w:spacing w:before="120" w:after="120" w:line="276" w:lineRule="auto"/>
        <w:ind w:left="567" w:firstLine="0"/>
        <w:jc w:val="both"/>
        <w:rPr>
          <w:rFonts w:ascii="Times New Roman" w:eastAsia="Arial" w:hAnsi="Times New Roman" w:cs="Times New Roman"/>
          <w:sz w:val="20"/>
          <w:szCs w:val="20"/>
        </w:rPr>
      </w:pPr>
      <w:r w:rsidRPr="000E768A">
        <w:rPr>
          <w:rFonts w:ascii="Times New Roman" w:eastAsia="Arial" w:hAnsi="Times New Roman" w:cs="Times New Roman"/>
          <w:i/>
          <w:iCs/>
          <w:sz w:val="20"/>
          <w:szCs w:val="20"/>
        </w:rPr>
        <w:t xml:space="preserve">O atraso superior a 30 dias autoriza a Administração a promover a extinção do contrato por descumprimento ou cumprimento irregular de suas cláusulas, conforme dispõe o inciso I do art. 137 da Lei n. 14.133, de 2021. </w:t>
      </w:r>
    </w:p>
    <w:p w14:paraId="326015A8" w14:textId="77777777" w:rsidR="000E768A" w:rsidRPr="000E768A" w:rsidRDefault="000E768A" w:rsidP="000E768A">
      <w:pPr>
        <w:pStyle w:val="PargrafodaLista"/>
        <w:numPr>
          <w:ilvl w:val="1"/>
          <w:numId w:val="44"/>
        </w:numPr>
        <w:suppressAutoHyphens/>
        <w:spacing w:before="120" w:after="120" w:line="276" w:lineRule="auto"/>
        <w:ind w:left="567"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Compensatória, para as infrações descritas nas alíneas “e” a “h” do subitem 11.1, de 15 % a 30% do valor do Contrato.</w:t>
      </w:r>
    </w:p>
    <w:p w14:paraId="2B2BAC71" w14:textId="77777777" w:rsidR="000E768A" w:rsidRPr="000E768A" w:rsidRDefault="000E768A" w:rsidP="000E768A">
      <w:pPr>
        <w:pStyle w:val="PargrafodaLista"/>
        <w:numPr>
          <w:ilvl w:val="1"/>
          <w:numId w:val="44"/>
        </w:numPr>
        <w:suppressAutoHyphens/>
        <w:spacing w:before="120" w:after="120" w:line="276" w:lineRule="auto"/>
        <w:ind w:left="567"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Compensatória, para a inexecução total do contrato prevista na alínea “c” do subitem 11.1, de 0,5% a 30</w:t>
      </w:r>
      <w:proofErr w:type="gramStart"/>
      <w:r w:rsidRPr="000E768A">
        <w:rPr>
          <w:rFonts w:ascii="Times New Roman" w:eastAsia="Arial" w:hAnsi="Times New Roman" w:cs="Times New Roman"/>
          <w:sz w:val="20"/>
          <w:szCs w:val="20"/>
        </w:rPr>
        <w:t>%  do</w:t>
      </w:r>
      <w:proofErr w:type="gramEnd"/>
      <w:r w:rsidRPr="000E768A">
        <w:rPr>
          <w:rFonts w:ascii="Times New Roman" w:eastAsia="Arial" w:hAnsi="Times New Roman" w:cs="Times New Roman"/>
          <w:sz w:val="20"/>
          <w:szCs w:val="20"/>
        </w:rPr>
        <w:t xml:space="preserve"> valor do Contrato. </w:t>
      </w:r>
    </w:p>
    <w:p w14:paraId="45833FCB" w14:textId="77777777" w:rsidR="000E768A" w:rsidRPr="000E768A" w:rsidRDefault="000E768A" w:rsidP="000E768A">
      <w:pPr>
        <w:pStyle w:val="PargrafodaLista"/>
        <w:numPr>
          <w:ilvl w:val="1"/>
          <w:numId w:val="44"/>
        </w:numPr>
        <w:suppressAutoHyphens/>
        <w:spacing w:before="120" w:after="120" w:line="276" w:lineRule="auto"/>
        <w:ind w:left="567"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Para infração descrita na alínea “b” do subitem 11.1, a multa será de 0,5 % a 30</w:t>
      </w:r>
      <w:proofErr w:type="gramStart"/>
      <w:r w:rsidRPr="000E768A">
        <w:rPr>
          <w:rFonts w:ascii="Times New Roman" w:eastAsia="Arial" w:hAnsi="Times New Roman" w:cs="Times New Roman"/>
          <w:sz w:val="20"/>
          <w:szCs w:val="20"/>
        </w:rPr>
        <w:t>%  do</w:t>
      </w:r>
      <w:proofErr w:type="gramEnd"/>
      <w:r w:rsidRPr="000E768A">
        <w:rPr>
          <w:rFonts w:ascii="Times New Roman" w:eastAsia="Arial" w:hAnsi="Times New Roman" w:cs="Times New Roman"/>
          <w:sz w:val="20"/>
          <w:szCs w:val="20"/>
        </w:rPr>
        <w:t xml:space="preserve"> valor do Contrato.</w:t>
      </w:r>
    </w:p>
    <w:p w14:paraId="5733394B" w14:textId="77777777" w:rsidR="000E768A" w:rsidRPr="000E768A" w:rsidRDefault="000E768A" w:rsidP="000E768A">
      <w:pPr>
        <w:pStyle w:val="PargrafodaLista"/>
        <w:numPr>
          <w:ilvl w:val="1"/>
          <w:numId w:val="44"/>
        </w:numPr>
        <w:suppressAutoHyphens/>
        <w:spacing w:before="120" w:after="120" w:line="276" w:lineRule="auto"/>
        <w:ind w:left="567"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Para infrações descritas na alínea “d” do subitem 11.1, a multa será de 0,5% a 30</w:t>
      </w:r>
      <w:proofErr w:type="gramStart"/>
      <w:r w:rsidRPr="000E768A">
        <w:rPr>
          <w:rFonts w:ascii="Times New Roman" w:eastAsia="Arial" w:hAnsi="Times New Roman" w:cs="Times New Roman"/>
          <w:sz w:val="20"/>
          <w:szCs w:val="20"/>
        </w:rPr>
        <w:t>%  do</w:t>
      </w:r>
      <w:proofErr w:type="gramEnd"/>
      <w:r w:rsidRPr="000E768A">
        <w:rPr>
          <w:rFonts w:ascii="Times New Roman" w:eastAsia="Arial" w:hAnsi="Times New Roman" w:cs="Times New Roman"/>
          <w:sz w:val="20"/>
          <w:szCs w:val="20"/>
        </w:rPr>
        <w:t xml:space="preserve"> valor do Contrato.</w:t>
      </w:r>
    </w:p>
    <w:p w14:paraId="6329D753" w14:textId="77777777" w:rsidR="000E768A" w:rsidRPr="000E768A" w:rsidRDefault="000E768A" w:rsidP="000E768A">
      <w:pPr>
        <w:pStyle w:val="PargrafodaLista"/>
        <w:numPr>
          <w:ilvl w:val="1"/>
          <w:numId w:val="44"/>
        </w:numPr>
        <w:suppressAutoHyphens/>
        <w:spacing w:before="120" w:after="120" w:line="276" w:lineRule="auto"/>
        <w:ind w:left="567" w:firstLine="0"/>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Para a infração descrita na alínea “a” do subitem 11.1, a multa será de 0,5% a 30% do valor do Contrato.</w:t>
      </w:r>
    </w:p>
    <w:p w14:paraId="57366644"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A aplicação das sanções previstas neste Contrato não exclui, em hipótese alguma, a obrigação de reparação integral do dano causado ao Contratante (</w:t>
      </w:r>
      <w:hyperlink r:id="rId69" w:anchor="art156§9" w:history="1">
        <w:r w:rsidRPr="000E768A">
          <w:rPr>
            <w:rStyle w:val="Hyperlink"/>
            <w:rFonts w:ascii="Times New Roman" w:hAnsi="Times New Roman" w:cs="Times New Roman"/>
            <w:color w:val="auto"/>
            <w:u w:val="none"/>
          </w:rPr>
          <w:t>art. 156, §9º, da Lei nº 14.133, de 2021</w:t>
        </w:r>
      </w:hyperlink>
      <w:r w:rsidRPr="000E768A">
        <w:rPr>
          <w:rFonts w:ascii="Times New Roman" w:hAnsi="Times New Roman" w:cs="Times New Roman"/>
          <w:color w:val="auto"/>
        </w:rPr>
        <w:t>)</w:t>
      </w:r>
    </w:p>
    <w:p w14:paraId="5CFE13BF" w14:textId="77777777" w:rsidR="000E768A" w:rsidRPr="000E768A" w:rsidRDefault="000E768A" w:rsidP="000E768A">
      <w:pPr>
        <w:pStyle w:val="Nivel3"/>
        <w:rPr>
          <w:rFonts w:ascii="Times New Roman" w:hAnsi="Times New Roman" w:cs="Times New Roman"/>
          <w:color w:val="auto"/>
        </w:rPr>
      </w:pPr>
      <w:r w:rsidRPr="000E768A">
        <w:rPr>
          <w:rFonts w:ascii="Times New Roman" w:hAnsi="Times New Roman" w:cs="Times New Roman"/>
          <w:color w:val="auto"/>
        </w:rPr>
        <w:t>Todas as sanções previstas neste Contrato poderão ser aplicadas cumulativamente com a multa (</w:t>
      </w:r>
      <w:hyperlink r:id="rId70" w:anchor="art156§7" w:history="1">
        <w:r w:rsidRPr="000E768A">
          <w:rPr>
            <w:rStyle w:val="Hyperlink"/>
            <w:rFonts w:ascii="Times New Roman" w:hAnsi="Times New Roman" w:cs="Times New Roman"/>
            <w:color w:val="auto"/>
            <w:u w:val="none"/>
          </w:rPr>
          <w:t>art. 156, §7º, da Lei nº 14.133, de 2021</w:t>
        </w:r>
      </w:hyperlink>
      <w:r w:rsidRPr="000E768A">
        <w:rPr>
          <w:rFonts w:ascii="Times New Roman" w:hAnsi="Times New Roman" w:cs="Times New Roman"/>
          <w:color w:val="auto"/>
        </w:rPr>
        <w:t>).</w:t>
      </w:r>
    </w:p>
    <w:p w14:paraId="1A486673" w14:textId="77777777" w:rsidR="000E768A" w:rsidRPr="000E768A" w:rsidRDefault="000E768A" w:rsidP="000E768A">
      <w:pPr>
        <w:pStyle w:val="Nivel3"/>
        <w:rPr>
          <w:rFonts w:ascii="Times New Roman" w:hAnsi="Times New Roman" w:cs="Times New Roman"/>
          <w:color w:val="auto"/>
        </w:rPr>
      </w:pPr>
      <w:r w:rsidRPr="000E768A">
        <w:rPr>
          <w:rFonts w:ascii="Times New Roman" w:hAnsi="Times New Roman" w:cs="Times New Roman"/>
          <w:color w:val="auto"/>
        </w:rPr>
        <w:t>Antes da aplicação da multa será facultada a defesa do interessado no prazo de 15 (quinze) dias úteis, contado da data de sua intimação (</w:t>
      </w:r>
      <w:hyperlink r:id="rId71" w:anchor="art157" w:history="1">
        <w:r w:rsidRPr="000E768A">
          <w:rPr>
            <w:rStyle w:val="Hyperlink"/>
            <w:rFonts w:ascii="Times New Roman" w:hAnsi="Times New Roman" w:cs="Times New Roman"/>
            <w:color w:val="auto"/>
            <w:u w:val="none"/>
          </w:rPr>
          <w:t>art. 157, da Lei nº 14.133, de 2021</w:t>
        </w:r>
      </w:hyperlink>
      <w:r w:rsidRPr="000E768A">
        <w:rPr>
          <w:rFonts w:ascii="Times New Roman" w:hAnsi="Times New Roman" w:cs="Times New Roman"/>
          <w:color w:val="auto"/>
        </w:rPr>
        <w:t>)</w:t>
      </w:r>
    </w:p>
    <w:p w14:paraId="668EF802" w14:textId="77777777" w:rsidR="000E768A" w:rsidRPr="000E768A" w:rsidRDefault="000E768A" w:rsidP="000E768A">
      <w:pPr>
        <w:pStyle w:val="Nivel3"/>
        <w:rPr>
          <w:rFonts w:ascii="Times New Roman" w:hAnsi="Times New Roman" w:cs="Times New Roman"/>
          <w:color w:val="auto"/>
        </w:rPr>
      </w:pPr>
      <w:r w:rsidRPr="000E768A">
        <w:rPr>
          <w:rFonts w:ascii="Times New Roman" w:hAnsi="Times New Roman" w:cs="Times New Roman"/>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2" w:anchor="art156§8" w:history="1">
        <w:r w:rsidRPr="000E768A">
          <w:rPr>
            <w:rStyle w:val="Hyperlink"/>
            <w:rFonts w:ascii="Times New Roman" w:hAnsi="Times New Roman" w:cs="Times New Roman"/>
            <w:color w:val="auto"/>
            <w:u w:val="none"/>
          </w:rPr>
          <w:t>art. 156, §8º, da Lei nº 14.133, de 2021</w:t>
        </w:r>
      </w:hyperlink>
      <w:r w:rsidRPr="000E768A">
        <w:rPr>
          <w:rFonts w:ascii="Times New Roman" w:hAnsi="Times New Roman" w:cs="Times New Roman"/>
          <w:color w:val="auto"/>
        </w:rPr>
        <w:t>).</w:t>
      </w:r>
    </w:p>
    <w:p w14:paraId="15CD4157" w14:textId="77777777" w:rsidR="000E768A" w:rsidRPr="000E768A" w:rsidRDefault="000E768A" w:rsidP="000E768A">
      <w:pPr>
        <w:pStyle w:val="Nivel3"/>
        <w:rPr>
          <w:rFonts w:ascii="Times New Roman" w:hAnsi="Times New Roman" w:cs="Times New Roman"/>
          <w:color w:val="auto"/>
        </w:rPr>
      </w:pPr>
      <w:r w:rsidRPr="000E768A">
        <w:rPr>
          <w:rFonts w:ascii="Times New Roman" w:hAnsi="Times New Roman" w:cs="Times New Roman"/>
          <w:color w:val="auto"/>
        </w:rPr>
        <w:t xml:space="preserve">Previamente ao encaminhamento à cobrança judicial, a multa poderá ser recolhida administrativamente no prazo máximo de </w:t>
      </w:r>
      <w:r w:rsidRPr="000E768A">
        <w:rPr>
          <w:rFonts w:ascii="Times New Roman" w:hAnsi="Times New Roman" w:cs="Times New Roman"/>
          <w:i/>
          <w:iCs/>
          <w:color w:val="auto"/>
        </w:rPr>
        <w:t xml:space="preserve">15 (quinze) </w:t>
      </w:r>
      <w:r w:rsidRPr="000E768A">
        <w:rPr>
          <w:rFonts w:ascii="Times New Roman" w:hAnsi="Times New Roman" w:cs="Times New Roman"/>
          <w:color w:val="auto"/>
        </w:rPr>
        <w:t>dias, a contar da data do recebimento da comunicação enviada pela autoridade competente.</w:t>
      </w:r>
      <w:bookmarkStart w:id="68" w:name="_Hlk78351618"/>
      <w:bookmarkEnd w:id="68"/>
    </w:p>
    <w:p w14:paraId="7E506D8F"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A aplicação das sanções realizar-se-á em processo administrativo que assegure o contraditório e a ampla defesa ao Contratado, observando-se o procedimento previsto no </w:t>
      </w:r>
      <w:r w:rsidRPr="000E768A">
        <w:rPr>
          <w:rFonts w:ascii="Times New Roman" w:hAnsi="Times New Roman" w:cs="Times New Roman"/>
          <w:b/>
          <w:bCs/>
          <w:color w:val="auto"/>
        </w:rPr>
        <w:t xml:space="preserve">caput </w:t>
      </w:r>
      <w:r w:rsidRPr="000E768A">
        <w:rPr>
          <w:rFonts w:ascii="Times New Roman" w:hAnsi="Times New Roman" w:cs="Times New Roman"/>
          <w:color w:val="auto"/>
        </w:rPr>
        <w:t xml:space="preserve">e parágrafos do </w:t>
      </w:r>
      <w:hyperlink r:id="rId73" w:anchor="art158" w:history="1">
        <w:r w:rsidRPr="000E768A">
          <w:rPr>
            <w:rStyle w:val="Hyperlink"/>
            <w:rFonts w:ascii="Times New Roman" w:hAnsi="Times New Roman" w:cs="Times New Roman"/>
            <w:color w:val="auto"/>
            <w:u w:val="none"/>
          </w:rPr>
          <w:t>art. 158 da Lei nº 14.133, de 2021</w:t>
        </w:r>
      </w:hyperlink>
      <w:r w:rsidRPr="000E768A">
        <w:rPr>
          <w:rFonts w:ascii="Times New Roman" w:hAnsi="Times New Roman" w:cs="Times New Roman"/>
          <w:color w:val="auto"/>
        </w:rPr>
        <w:t>, para as penalidades de impedimento de licitar e contratar e de declaração de inidoneidade para licitar ou contratar.</w:t>
      </w:r>
    </w:p>
    <w:p w14:paraId="6E8807AC"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Na aplicação das sanções serão considerados (</w:t>
      </w:r>
      <w:hyperlink r:id="rId74" w:anchor="art156§1" w:history="1">
        <w:r w:rsidRPr="000E768A">
          <w:rPr>
            <w:rStyle w:val="Hyperlink"/>
            <w:rFonts w:ascii="Times New Roman" w:hAnsi="Times New Roman" w:cs="Times New Roman"/>
            <w:color w:val="auto"/>
            <w:u w:val="none"/>
          </w:rPr>
          <w:t>art. 156, §1º, da Lei nº 14.133, de 2021</w:t>
        </w:r>
      </w:hyperlink>
      <w:r w:rsidRPr="000E768A">
        <w:rPr>
          <w:rFonts w:ascii="Times New Roman" w:hAnsi="Times New Roman" w:cs="Times New Roman"/>
          <w:color w:val="auto"/>
        </w:rPr>
        <w:t>):</w:t>
      </w:r>
    </w:p>
    <w:p w14:paraId="739B5415" w14:textId="77777777" w:rsidR="000E768A" w:rsidRPr="000E768A" w:rsidRDefault="000E768A" w:rsidP="000E768A">
      <w:pPr>
        <w:numPr>
          <w:ilvl w:val="0"/>
          <w:numId w:val="41"/>
        </w:numPr>
        <w:suppressAutoHyphens/>
        <w:spacing w:before="120" w:after="120" w:line="276" w:lineRule="auto"/>
        <w:ind w:left="284" w:firstLine="0"/>
        <w:contextualSpacing/>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a natureza e a gravidade da infração cometida;</w:t>
      </w:r>
    </w:p>
    <w:p w14:paraId="28F59A8C" w14:textId="77777777" w:rsidR="000E768A" w:rsidRPr="000E768A" w:rsidRDefault="000E768A" w:rsidP="000E768A">
      <w:pPr>
        <w:numPr>
          <w:ilvl w:val="0"/>
          <w:numId w:val="41"/>
        </w:numPr>
        <w:suppressAutoHyphens/>
        <w:spacing w:before="120" w:after="120" w:line="276" w:lineRule="auto"/>
        <w:ind w:left="284" w:firstLine="0"/>
        <w:contextualSpacing/>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lastRenderedPageBreak/>
        <w:t>as peculiaridades do caso concreto;</w:t>
      </w:r>
    </w:p>
    <w:p w14:paraId="7136BC81" w14:textId="77777777" w:rsidR="000E768A" w:rsidRPr="000E768A" w:rsidRDefault="000E768A" w:rsidP="000E768A">
      <w:pPr>
        <w:numPr>
          <w:ilvl w:val="0"/>
          <w:numId w:val="41"/>
        </w:numPr>
        <w:suppressAutoHyphens/>
        <w:spacing w:before="120" w:after="120" w:line="276" w:lineRule="auto"/>
        <w:ind w:left="284" w:firstLine="0"/>
        <w:contextualSpacing/>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as circunstâncias agravantes ou atenuantes;</w:t>
      </w:r>
    </w:p>
    <w:p w14:paraId="5BEAA449" w14:textId="77777777" w:rsidR="000E768A" w:rsidRPr="000E768A" w:rsidRDefault="000E768A" w:rsidP="000E768A">
      <w:pPr>
        <w:numPr>
          <w:ilvl w:val="0"/>
          <w:numId w:val="41"/>
        </w:numPr>
        <w:suppressAutoHyphens/>
        <w:spacing w:before="120" w:after="120" w:line="276" w:lineRule="auto"/>
        <w:ind w:left="284" w:firstLine="0"/>
        <w:contextualSpacing/>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os danos que dela provierem para o Contratante;</w:t>
      </w:r>
    </w:p>
    <w:p w14:paraId="53AD7570" w14:textId="77777777" w:rsidR="000E768A" w:rsidRPr="000E768A" w:rsidRDefault="000E768A" w:rsidP="000E768A">
      <w:pPr>
        <w:numPr>
          <w:ilvl w:val="0"/>
          <w:numId w:val="41"/>
        </w:numPr>
        <w:suppressAutoHyphens/>
        <w:spacing w:before="120" w:after="120" w:line="276" w:lineRule="auto"/>
        <w:ind w:left="284" w:firstLine="0"/>
        <w:contextualSpacing/>
        <w:jc w:val="both"/>
        <w:rPr>
          <w:rFonts w:ascii="Times New Roman" w:eastAsia="Arial" w:hAnsi="Times New Roman" w:cs="Times New Roman"/>
          <w:sz w:val="20"/>
          <w:szCs w:val="20"/>
        </w:rPr>
      </w:pPr>
      <w:r w:rsidRPr="000E768A">
        <w:rPr>
          <w:rFonts w:ascii="Times New Roman" w:eastAsia="Arial" w:hAnsi="Times New Roman" w:cs="Times New Roman"/>
          <w:sz w:val="20"/>
          <w:szCs w:val="20"/>
        </w:rPr>
        <w:t>a implantação ou o aperfeiçoamento de programa de integridade, conforme normas e orientações dos órgãos de controle.</w:t>
      </w:r>
    </w:p>
    <w:p w14:paraId="407F1943"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Os atos previstos como infrações administrativas na </w:t>
      </w:r>
      <w:hyperlink r:id="rId75" w:history="1">
        <w:r w:rsidRPr="000E768A">
          <w:rPr>
            <w:rStyle w:val="Hyperlink"/>
            <w:rFonts w:ascii="Times New Roman" w:hAnsi="Times New Roman" w:cs="Times New Roman"/>
            <w:color w:val="auto"/>
            <w:u w:val="none"/>
          </w:rPr>
          <w:t>Lei nº 14.133, de 2021</w:t>
        </w:r>
      </w:hyperlink>
      <w:r w:rsidRPr="000E768A">
        <w:rPr>
          <w:rFonts w:ascii="Times New Roman" w:hAnsi="Times New Roman" w:cs="Times New Roman"/>
          <w:color w:val="auto"/>
        </w:rPr>
        <w:t xml:space="preserve">, ou em outras leis de licitações e contratos da Administração Pública que também sejam tipificados como atos lesivos na </w:t>
      </w:r>
      <w:hyperlink r:id="rId76" w:history="1">
        <w:r w:rsidRPr="000E768A">
          <w:rPr>
            <w:rStyle w:val="Hyperlink"/>
            <w:rFonts w:ascii="Times New Roman" w:hAnsi="Times New Roman" w:cs="Times New Roman"/>
            <w:color w:val="auto"/>
            <w:u w:val="none"/>
          </w:rPr>
          <w:t>Lei nº 12.846, de 2013</w:t>
        </w:r>
      </w:hyperlink>
      <w:r w:rsidRPr="000E768A">
        <w:rPr>
          <w:rFonts w:ascii="Times New Roman" w:hAnsi="Times New Roman" w:cs="Times New Roman"/>
          <w:color w:val="auto"/>
        </w:rPr>
        <w:t>, serão apurados e julgados conjuntamente, nos mesmos autos, observados o rito procedimental e autoridade competente definidos na referida Lei (</w:t>
      </w:r>
      <w:hyperlink r:id="rId77" w:history="1">
        <w:r w:rsidRPr="000E768A">
          <w:rPr>
            <w:rStyle w:val="Hyperlink"/>
            <w:rFonts w:ascii="Times New Roman" w:hAnsi="Times New Roman" w:cs="Times New Roman"/>
            <w:color w:val="auto"/>
            <w:u w:val="none"/>
          </w:rPr>
          <w:t>art. 159</w:t>
        </w:r>
      </w:hyperlink>
      <w:r w:rsidRPr="000E768A">
        <w:rPr>
          <w:rFonts w:ascii="Times New Roman" w:hAnsi="Times New Roman" w:cs="Times New Roman"/>
          <w:color w:val="auto"/>
        </w:rPr>
        <w:t>).</w:t>
      </w:r>
    </w:p>
    <w:p w14:paraId="66F8F56E" w14:textId="77777777" w:rsidR="000E768A" w:rsidRPr="000E768A" w:rsidRDefault="000E768A" w:rsidP="000E768A">
      <w:pPr>
        <w:pStyle w:val="Nivel2"/>
        <w:rPr>
          <w:rFonts w:ascii="Times New Roman" w:hAnsi="Times New Roman" w:cs="Times New Roman"/>
          <w:i/>
          <w:iCs/>
          <w:color w:val="auto"/>
        </w:rPr>
      </w:pPr>
      <w:r w:rsidRPr="000E768A">
        <w:rPr>
          <w:rFonts w:ascii="Times New Roman" w:hAnsi="Times New Roman" w:cs="Times New Roman"/>
          <w:color w:val="auto"/>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8" w:anchor="art160" w:history="1">
        <w:r w:rsidRPr="000E768A">
          <w:rPr>
            <w:rStyle w:val="Hyperlink"/>
            <w:rFonts w:ascii="Times New Roman" w:hAnsi="Times New Roman" w:cs="Times New Roman"/>
            <w:color w:val="auto"/>
            <w:u w:val="none"/>
          </w:rPr>
          <w:t>art. 160, da Lei nº 14.133, de 2021</w:t>
        </w:r>
      </w:hyperlink>
      <w:r w:rsidRPr="000E768A">
        <w:rPr>
          <w:rFonts w:ascii="Times New Roman" w:hAnsi="Times New Roman" w:cs="Times New Roman"/>
          <w:color w:val="auto"/>
        </w:rPr>
        <w:t>).</w:t>
      </w:r>
    </w:p>
    <w:p w14:paraId="77EC71D9" w14:textId="77777777" w:rsidR="000E768A" w:rsidRPr="000E768A" w:rsidRDefault="000E768A" w:rsidP="000E768A">
      <w:pPr>
        <w:pStyle w:val="Nivel2"/>
        <w:rPr>
          <w:rFonts w:ascii="Times New Roman" w:hAnsi="Times New Roman" w:cs="Times New Roman"/>
          <w:i/>
          <w:iCs/>
          <w:color w:val="auto"/>
        </w:rPr>
      </w:pPr>
      <w:r w:rsidRPr="000E768A">
        <w:rPr>
          <w:rFonts w:ascii="Times New Roman" w:hAnsi="Times New Roman" w:cs="Times New Roman"/>
          <w:color w:val="auto"/>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0E768A">
        <w:rPr>
          <w:rFonts w:ascii="Times New Roman" w:hAnsi="Times New Roman" w:cs="Times New Roman"/>
          <w:color w:val="auto"/>
        </w:rPr>
        <w:t>Ceis</w:t>
      </w:r>
      <w:proofErr w:type="spellEnd"/>
      <w:r w:rsidRPr="000E768A">
        <w:rPr>
          <w:rFonts w:ascii="Times New Roman" w:hAnsi="Times New Roman" w:cs="Times New Roman"/>
          <w:color w:val="auto"/>
        </w:rPr>
        <w:t>) e no Cadastro Nacional de Empresas Punidas (</w:t>
      </w:r>
      <w:proofErr w:type="spellStart"/>
      <w:r w:rsidRPr="000E768A">
        <w:rPr>
          <w:rFonts w:ascii="Times New Roman" w:hAnsi="Times New Roman" w:cs="Times New Roman"/>
          <w:color w:val="auto"/>
        </w:rPr>
        <w:t>Cnep</w:t>
      </w:r>
      <w:proofErr w:type="spellEnd"/>
      <w:r w:rsidRPr="000E768A">
        <w:rPr>
          <w:rFonts w:ascii="Times New Roman" w:hAnsi="Times New Roman" w:cs="Times New Roman"/>
          <w:color w:val="auto"/>
        </w:rPr>
        <w:t>), instituídos no âmbito do Poder Executivo Federal. (</w:t>
      </w:r>
      <w:hyperlink r:id="rId79" w:anchor="art161" w:history="1">
        <w:r w:rsidRPr="000E768A">
          <w:rPr>
            <w:rStyle w:val="Hyperlink"/>
            <w:rFonts w:ascii="Times New Roman" w:hAnsi="Times New Roman" w:cs="Times New Roman"/>
            <w:color w:val="auto"/>
            <w:u w:val="none"/>
          </w:rPr>
          <w:t>Art. 161, da Lei nº 14.133, de 2021</w:t>
        </w:r>
      </w:hyperlink>
      <w:r w:rsidRPr="000E768A">
        <w:rPr>
          <w:rFonts w:ascii="Times New Roman" w:hAnsi="Times New Roman" w:cs="Times New Roman"/>
          <w:color w:val="auto"/>
        </w:rPr>
        <w:t>).</w:t>
      </w:r>
    </w:p>
    <w:p w14:paraId="44D87975" w14:textId="77777777" w:rsidR="000E768A" w:rsidRPr="000E768A" w:rsidRDefault="000E768A" w:rsidP="000E768A">
      <w:pPr>
        <w:pStyle w:val="Nivel2"/>
        <w:rPr>
          <w:rFonts w:ascii="Times New Roman" w:hAnsi="Times New Roman" w:cs="Times New Roman"/>
          <w:i/>
          <w:iCs/>
          <w:color w:val="auto"/>
        </w:rPr>
      </w:pPr>
      <w:r w:rsidRPr="000E768A">
        <w:rPr>
          <w:rFonts w:ascii="Times New Roman" w:hAnsi="Times New Roman" w:cs="Times New Roman"/>
          <w:color w:val="auto"/>
        </w:rPr>
        <w:t xml:space="preserve">As sanções de impedimento de licitar e contratar e declaração de inidoneidade para licitar ou contratar são passíveis de reabilitação na forma do </w:t>
      </w:r>
      <w:hyperlink r:id="rId80" w:anchor="163" w:history="1">
        <w:r w:rsidRPr="000E768A">
          <w:rPr>
            <w:rStyle w:val="Hyperlink"/>
            <w:rFonts w:ascii="Times New Roman" w:hAnsi="Times New Roman" w:cs="Times New Roman"/>
            <w:color w:val="auto"/>
            <w:u w:val="none"/>
          </w:rPr>
          <w:t>art. 163 da Lei nº 14.133/21</w:t>
        </w:r>
      </w:hyperlink>
      <w:r w:rsidRPr="000E768A">
        <w:rPr>
          <w:rFonts w:ascii="Times New Roman" w:hAnsi="Times New Roman" w:cs="Times New Roman"/>
          <w:color w:val="auto"/>
        </w:rPr>
        <w:t>.</w:t>
      </w:r>
    </w:p>
    <w:p w14:paraId="3FB85F6F"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81" w:history="1">
        <w:r w:rsidRPr="000E768A">
          <w:rPr>
            <w:rStyle w:val="Hyperlink"/>
            <w:rFonts w:ascii="Times New Roman" w:hAnsi="Times New Roman" w:cs="Times New Roman"/>
            <w:color w:val="auto"/>
            <w:u w:val="none"/>
          </w:rPr>
          <w:t>Normativa SEGES/ME nº 26, de 13 de abril de 2022</w:t>
        </w:r>
      </w:hyperlink>
      <w:r w:rsidRPr="000E768A">
        <w:rPr>
          <w:rFonts w:ascii="Times New Roman" w:hAnsi="Times New Roman" w:cs="Times New Roman"/>
          <w:color w:val="auto"/>
        </w:rPr>
        <w:t xml:space="preserve">. </w:t>
      </w:r>
    </w:p>
    <w:p w14:paraId="1F320EAD" w14:textId="77777777" w:rsidR="000E768A" w:rsidRPr="000E768A" w:rsidRDefault="000E768A" w:rsidP="00322589">
      <w:pPr>
        <w:pStyle w:val="Nivel01"/>
      </w:pPr>
      <w:r w:rsidRPr="000E768A">
        <w:t xml:space="preserve">CLÁUSULA DÉCIMA SEGUNDA– DA EXTINÇÃO CONTRATUAL </w:t>
      </w:r>
    </w:p>
    <w:p w14:paraId="5E69C528" w14:textId="77777777" w:rsidR="000E768A" w:rsidRPr="000E768A" w:rsidRDefault="000E768A" w:rsidP="000E768A">
      <w:pPr>
        <w:pStyle w:val="Nvel2-Red"/>
        <w:rPr>
          <w:rFonts w:ascii="Times New Roman" w:hAnsi="Times New Roman" w:cs="Times New Roman"/>
          <w:color w:val="auto"/>
        </w:rPr>
      </w:pPr>
      <w:r w:rsidRPr="000E768A">
        <w:rPr>
          <w:rFonts w:ascii="Times New Roman" w:hAnsi="Times New Roman" w:cs="Times New Roman"/>
          <w:color w:val="auto"/>
        </w:rPr>
        <w:t>O contrato será extinto</w:t>
      </w:r>
      <w:r w:rsidRPr="000E768A">
        <w:rPr>
          <w:rFonts w:ascii="Times New Roman" w:hAnsi="Times New Roman" w:cs="Times New Roman"/>
          <w:i w:val="0"/>
          <w:color w:val="auto"/>
        </w:rPr>
        <w:t xml:space="preserve"> </w:t>
      </w:r>
      <w:r w:rsidRPr="000E768A">
        <w:rPr>
          <w:rFonts w:ascii="Times New Roman" w:hAnsi="Times New Roman" w:cs="Times New Roman"/>
          <w:color w:val="auto"/>
        </w:rPr>
        <w:t>quando cumpridas as obrigações de ambas as partes, ainda que isso ocorra antes do prazo estipulado para tanto.</w:t>
      </w:r>
    </w:p>
    <w:p w14:paraId="1ABD8638" w14:textId="77777777" w:rsidR="000E768A" w:rsidRPr="000E768A" w:rsidRDefault="000E768A" w:rsidP="000E768A">
      <w:pPr>
        <w:pStyle w:val="Nvel2-Red"/>
        <w:rPr>
          <w:rFonts w:ascii="Times New Roman" w:hAnsi="Times New Roman" w:cs="Times New Roman"/>
          <w:color w:val="auto"/>
        </w:rPr>
      </w:pPr>
      <w:r w:rsidRPr="000E768A">
        <w:rPr>
          <w:rFonts w:ascii="Times New Roman" w:hAnsi="Times New Roman" w:cs="Times New Roman"/>
          <w:color w:val="auto"/>
        </w:rPr>
        <w:t>Se as obrigações não forem cumpridas no prazo estipulado, a vigência ficará prorrogada até a conclusão do objeto, caso em que deverá a Administração providenciar a readequação do cronograma fixado para o contrato.</w:t>
      </w:r>
    </w:p>
    <w:p w14:paraId="73D2E164" w14:textId="77777777" w:rsidR="000E768A" w:rsidRPr="000E768A" w:rsidRDefault="000E768A" w:rsidP="000E768A">
      <w:pPr>
        <w:pStyle w:val="Nvel3-R"/>
        <w:rPr>
          <w:rFonts w:ascii="Times New Roman" w:hAnsi="Times New Roman" w:cs="Times New Roman"/>
          <w:color w:val="auto"/>
        </w:rPr>
      </w:pPr>
      <w:r w:rsidRPr="000E768A">
        <w:rPr>
          <w:rFonts w:ascii="Times New Roman" w:hAnsi="Times New Roman" w:cs="Times New Roman"/>
          <w:color w:val="auto"/>
        </w:rPr>
        <w:t>Quando a não conclusão do contrato referida no item anterior decorrer de culpa do contratado:</w:t>
      </w:r>
    </w:p>
    <w:p w14:paraId="7C1DAB5E" w14:textId="77777777" w:rsidR="000E768A" w:rsidRPr="000E768A" w:rsidRDefault="000E768A" w:rsidP="000E768A">
      <w:pPr>
        <w:pStyle w:val="PargrafodaLista"/>
        <w:numPr>
          <w:ilvl w:val="0"/>
          <w:numId w:val="42"/>
        </w:numPr>
        <w:suppressAutoHyphens/>
        <w:spacing w:before="120" w:after="120" w:line="312" w:lineRule="auto"/>
        <w:ind w:left="567" w:firstLine="0"/>
        <w:jc w:val="both"/>
        <w:rPr>
          <w:rFonts w:ascii="Times New Roman" w:eastAsia="Arial" w:hAnsi="Times New Roman" w:cs="Times New Roman"/>
          <w:i/>
          <w:iCs/>
          <w:sz w:val="20"/>
          <w:szCs w:val="20"/>
        </w:rPr>
      </w:pPr>
      <w:r w:rsidRPr="000E768A">
        <w:rPr>
          <w:rFonts w:ascii="Times New Roman" w:eastAsia="Arial" w:hAnsi="Times New Roman" w:cs="Times New Roman"/>
          <w:i/>
          <w:iCs/>
          <w:sz w:val="20"/>
          <w:szCs w:val="20"/>
        </w:rPr>
        <w:t xml:space="preserve">ficará ele constituído em mora, sendo-lhe aplicáveis as respectivas sanções administrativas; e  </w:t>
      </w:r>
    </w:p>
    <w:p w14:paraId="194420AC" w14:textId="77777777" w:rsidR="000E768A" w:rsidRPr="000E768A" w:rsidRDefault="000E768A" w:rsidP="000E768A">
      <w:pPr>
        <w:pStyle w:val="PargrafodaLista"/>
        <w:numPr>
          <w:ilvl w:val="0"/>
          <w:numId w:val="42"/>
        </w:numPr>
        <w:suppressAutoHyphens/>
        <w:spacing w:before="120" w:after="120" w:line="312" w:lineRule="auto"/>
        <w:ind w:left="567" w:firstLine="0"/>
        <w:jc w:val="both"/>
        <w:rPr>
          <w:rFonts w:ascii="Times New Roman" w:eastAsia="Arial" w:hAnsi="Times New Roman" w:cs="Times New Roman"/>
          <w:i/>
          <w:iCs/>
          <w:sz w:val="20"/>
          <w:szCs w:val="20"/>
        </w:rPr>
      </w:pPr>
      <w:r w:rsidRPr="000E768A">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65A63322"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O contrato poderá ser extinto antes de cumpridas as obrigações nele estipuladas, ou antes do prazo nele fixado, por algum dos motivos previstos no </w:t>
      </w:r>
      <w:hyperlink r:id="rId82" w:anchor="art137" w:history="1">
        <w:r w:rsidRPr="000E768A">
          <w:rPr>
            <w:rStyle w:val="Hyperlink"/>
            <w:rFonts w:ascii="Times New Roman" w:hAnsi="Times New Roman" w:cs="Times New Roman"/>
            <w:color w:val="auto"/>
            <w:u w:val="none"/>
          </w:rPr>
          <w:t>artigo 137 da Lei nº 14.133/21</w:t>
        </w:r>
      </w:hyperlink>
      <w:r w:rsidRPr="000E768A">
        <w:rPr>
          <w:rFonts w:ascii="Times New Roman" w:hAnsi="Times New Roman" w:cs="Times New Roman"/>
          <w:color w:val="auto"/>
        </w:rPr>
        <w:t>, bem como amigavelmente, assegurados o contraditório e a ampla defesa.</w:t>
      </w:r>
    </w:p>
    <w:p w14:paraId="34049896" w14:textId="77777777" w:rsidR="000E768A" w:rsidRPr="000E768A" w:rsidRDefault="000E768A" w:rsidP="000E768A">
      <w:pPr>
        <w:pStyle w:val="Nivel3"/>
        <w:rPr>
          <w:rFonts w:ascii="Times New Roman" w:hAnsi="Times New Roman" w:cs="Times New Roman"/>
          <w:color w:val="auto"/>
        </w:rPr>
      </w:pPr>
      <w:r w:rsidRPr="000E768A">
        <w:rPr>
          <w:rFonts w:ascii="Times New Roman" w:hAnsi="Times New Roman" w:cs="Times New Roman"/>
          <w:color w:val="auto"/>
        </w:rPr>
        <w:t xml:space="preserve">Nesta hipótese, aplicam-se também os </w:t>
      </w:r>
      <w:hyperlink r:id="rId83" w:anchor="art138" w:history="1">
        <w:r w:rsidRPr="000E768A">
          <w:rPr>
            <w:rStyle w:val="Hyperlink"/>
            <w:rFonts w:ascii="Times New Roman" w:hAnsi="Times New Roman" w:cs="Times New Roman"/>
            <w:color w:val="auto"/>
            <w:u w:val="none"/>
          </w:rPr>
          <w:t>artigos 138 e 139 da mesma Lei</w:t>
        </w:r>
      </w:hyperlink>
      <w:r w:rsidRPr="000E768A">
        <w:rPr>
          <w:rFonts w:ascii="Times New Roman" w:hAnsi="Times New Roman" w:cs="Times New Roman"/>
          <w:color w:val="auto"/>
        </w:rPr>
        <w:t>.</w:t>
      </w:r>
    </w:p>
    <w:p w14:paraId="2F5E8849" w14:textId="77777777" w:rsidR="000E768A" w:rsidRPr="000E768A" w:rsidRDefault="000E768A" w:rsidP="000E768A">
      <w:pPr>
        <w:pStyle w:val="Nivel3"/>
        <w:rPr>
          <w:rFonts w:ascii="Times New Roman" w:hAnsi="Times New Roman" w:cs="Times New Roman"/>
          <w:color w:val="auto"/>
        </w:rPr>
      </w:pPr>
      <w:r w:rsidRPr="000E768A">
        <w:rPr>
          <w:rFonts w:ascii="Times New Roman" w:hAnsi="Times New Roman" w:cs="Times New Roman"/>
          <w:color w:val="auto"/>
        </w:rPr>
        <w:lastRenderedPageBreak/>
        <w:t>A alteração social ou a modificação da finalidade ou da estrutura da empresa não ensejará a extinção se não restringir sua capacidade de concluir o contrato.</w:t>
      </w:r>
    </w:p>
    <w:p w14:paraId="589F3188" w14:textId="77777777" w:rsidR="000E768A" w:rsidRPr="000E768A" w:rsidRDefault="000E768A" w:rsidP="000E768A">
      <w:pPr>
        <w:pStyle w:val="Nivel4"/>
        <w:rPr>
          <w:rFonts w:ascii="Times New Roman" w:hAnsi="Times New Roman" w:cs="Times New Roman"/>
        </w:rPr>
      </w:pPr>
      <w:r w:rsidRPr="000E768A">
        <w:rPr>
          <w:rFonts w:ascii="Times New Roman" w:hAnsi="Times New Roman" w:cs="Times New Roman"/>
        </w:rPr>
        <w:t>Se a operação implicar mudança da pessoa jurídica contratada, deverá ser formalizado termo aditivo para alteração subjetiva.</w:t>
      </w:r>
    </w:p>
    <w:p w14:paraId="6E3C2684"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O termo de extinção, sempre que possível, será precedido:</w:t>
      </w:r>
    </w:p>
    <w:p w14:paraId="149E7650" w14:textId="77777777" w:rsidR="000E768A" w:rsidRPr="000E768A" w:rsidRDefault="000E768A" w:rsidP="000E768A">
      <w:pPr>
        <w:pStyle w:val="Nivel3"/>
        <w:rPr>
          <w:rFonts w:ascii="Times New Roman" w:hAnsi="Times New Roman" w:cs="Times New Roman"/>
          <w:color w:val="auto"/>
        </w:rPr>
      </w:pPr>
      <w:r w:rsidRPr="000E768A">
        <w:rPr>
          <w:rFonts w:ascii="Times New Roman" w:hAnsi="Times New Roman" w:cs="Times New Roman"/>
          <w:color w:val="auto"/>
        </w:rPr>
        <w:t>Balanço dos eventos contratuais já cumpridos ou parcialmente cumpridos;</w:t>
      </w:r>
    </w:p>
    <w:p w14:paraId="1E2DA552" w14:textId="77777777" w:rsidR="000E768A" w:rsidRPr="000E768A" w:rsidRDefault="000E768A" w:rsidP="000E768A">
      <w:pPr>
        <w:pStyle w:val="Nivel3"/>
        <w:rPr>
          <w:rFonts w:ascii="Times New Roman" w:hAnsi="Times New Roman" w:cs="Times New Roman"/>
          <w:color w:val="auto"/>
        </w:rPr>
      </w:pPr>
      <w:r w:rsidRPr="000E768A">
        <w:rPr>
          <w:rFonts w:ascii="Times New Roman" w:hAnsi="Times New Roman" w:cs="Times New Roman"/>
          <w:color w:val="auto"/>
        </w:rPr>
        <w:t>Relação dos pagamentos já efetuados e ainda devidos;</w:t>
      </w:r>
    </w:p>
    <w:p w14:paraId="582BEE7D" w14:textId="77777777" w:rsidR="000E768A" w:rsidRPr="000E768A" w:rsidRDefault="000E768A" w:rsidP="000E768A">
      <w:pPr>
        <w:pStyle w:val="Nivel3"/>
        <w:rPr>
          <w:rFonts w:ascii="Times New Roman" w:hAnsi="Times New Roman" w:cs="Times New Roman"/>
          <w:color w:val="auto"/>
        </w:rPr>
      </w:pPr>
      <w:r w:rsidRPr="000E768A">
        <w:rPr>
          <w:rFonts w:ascii="Times New Roman" w:hAnsi="Times New Roman" w:cs="Times New Roman"/>
          <w:color w:val="auto"/>
        </w:rPr>
        <w:t>Indenizações e multas.</w:t>
      </w:r>
    </w:p>
    <w:p w14:paraId="286917FD"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A extinção do contrato não configura óbice para o reconhecimento do desequilíbrio econômico-financeiro, hipótese em que será concedida indenização por meio de termo indenizatório (</w:t>
      </w:r>
      <w:hyperlink r:id="rId84" w:anchor="art131">
        <w:r w:rsidRPr="000E768A">
          <w:rPr>
            <w:rStyle w:val="Hyperlink"/>
            <w:rFonts w:ascii="Times New Roman" w:hAnsi="Times New Roman" w:cs="Times New Roman"/>
            <w:color w:val="auto"/>
            <w:u w:val="none"/>
          </w:rPr>
          <w:t xml:space="preserve">art. 131, </w:t>
        </w:r>
        <w:r w:rsidRPr="000E768A">
          <w:rPr>
            <w:rStyle w:val="Hyperlink"/>
            <w:rFonts w:ascii="Times New Roman" w:hAnsi="Times New Roman" w:cs="Times New Roman"/>
            <w:i/>
            <w:iCs/>
            <w:color w:val="auto"/>
            <w:u w:val="none"/>
          </w:rPr>
          <w:t xml:space="preserve">caput, </w:t>
        </w:r>
        <w:r w:rsidRPr="000E768A">
          <w:rPr>
            <w:rStyle w:val="Hyperlink"/>
            <w:rFonts w:ascii="Times New Roman" w:hAnsi="Times New Roman" w:cs="Times New Roman"/>
            <w:color w:val="auto"/>
            <w:u w:val="none"/>
          </w:rPr>
          <w:t>da Lei n.º 14.133, de 2021</w:t>
        </w:r>
      </w:hyperlink>
      <w:r w:rsidRPr="000E768A">
        <w:rPr>
          <w:rFonts w:ascii="Times New Roman" w:hAnsi="Times New Roman" w:cs="Times New Roman"/>
          <w:color w:val="auto"/>
        </w:rPr>
        <w:t xml:space="preserve">). </w:t>
      </w:r>
    </w:p>
    <w:p w14:paraId="62CA11EF"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D1EF388" w14:textId="77777777" w:rsidR="000E768A" w:rsidRPr="000E768A" w:rsidRDefault="000E768A" w:rsidP="00322589">
      <w:pPr>
        <w:pStyle w:val="Nivel01"/>
      </w:pPr>
      <w:r w:rsidRPr="000E768A">
        <w:t xml:space="preserve">CLÁUSULA DÉCIMA TERCEIRA – DOTAÇÃO ORÇAMENTÁRIA </w:t>
      </w:r>
    </w:p>
    <w:p w14:paraId="2771B653"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As despesas decorrentes da presente contratação correrão à conta de recursos específicos consignados no Orçamento do Município deste exercício, na dotação abaixo discriminada:</w:t>
      </w:r>
    </w:p>
    <w:p w14:paraId="7419FCF5" w14:textId="66987950" w:rsidR="00E26A01" w:rsidRPr="00E26A01" w:rsidRDefault="00E26A01" w:rsidP="00E26A01">
      <w:pPr>
        <w:ind w:left="142"/>
        <w:jc w:val="both"/>
        <w:rPr>
          <w:rFonts w:ascii="Times New Roman" w:hAnsi="Times New Roman" w:cs="Times New Roman"/>
          <w:sz w:val="20"/>
          <w:szCs w:val="20"/>
        </w:rPr>
      </w:pPr>
      <w:r w:rsidRPr="00E26A01">
        <w:rPr>
          <w:rFonts w:ascii="Times New Roman" w:hAnsi="Times New Roman" w:cs="Times New Roman"/>
          <w:sz w:val="20"/>
          <w:szCs w:val="20"/>
        </w:rPr>
        <w:t>FHMCP: 13.001.10.302.0013.2063.4.4.90.00.00/ 1.500.1002.1002 (5)</w:t>
      </w:r>
    </w:p>
    <w:p w14:paraId="644C8D17" w14:textId="5614B96A" w:rsidR="000E768A" w:rsidRPr="000E768A" w:rsidRDefault="000E768A" w:rsidP="00E26A01">
      <w:pPr>
        <w:pStyle w:val="Nvel2-Red"/>
        <w:numPr>
          <w:ilvl w:val="0"/>
          <w:numId w:val="0"/>
        </w:numPr>
        <w:ind w:left="574"/>
        <w:rPr>
          <w:rFonts w:ascii="Times New Roman" w:hAnsi="Times New Roman" w:cs="Times New Roman"/>
          <w:color w:val="auto"/>
        </w:rPr>
      </w:pPr>
      <w:r w:rsidRPr="000E768A">
        <w:rPr>
          <w:rFonts w:ascii="Times New Roman" w:hAnsi="Times New Roman" w:cs="Times New Roman"/>
          <w:color w:val="auto"/>
        </w:rPr>
        <w:t>A dotação relativa aos exercícios financeiros subsequentes será indicada após aprovação da Lei Orçamentária respectiva e liberação dos créditos correspondentes, mediante apostilamento.</w:t>
      </w:r>
    </w:p>
    <w:p w14:paraId="67CD8F88" w14:textId="77777777" w:rsidR="000E768A" w:rsidRPr="000E768A" w:rsidRDefault="000E768A" w:rsidP="00322589">
      <w:pPr>
        <w:pStyle w:val="Nivel01"/>
      </w:pPr>
      <w:r w:rsidRPr="000E768A">
        <w:t xml:space="preserve">CLÁUSULA DÉCIMA QUARTA – DOS CASOS OMISSOS </w:t>
      </w:r>
    </w:p>
    <w:p w14:paraId="54084EFD"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Os casos omissos serão decididos pelo contratante, segundo as disposições contidas na Lei </w:t>
      </w:r>
      <w:hyperlink r:id="rId85" w:history="1">
        <w:r w:rsidRPr="000E768A">
          <w:rPr>
            <w:rStyle w:val="Hyperlink"/>
            <w:rFonts w:ascii="Times New Roman" w:hAnsi="Times New Roman" w:cs="Times New Roman"/>
            <w:color w:val="auto"/>
            <w:u w:val="none"/>
          </w:rPr>
          <w:t>nº 14.133, de 2021</w:t>
        </w:r>
      </w:hyperlink>
      <w:r w:rsidRPr="000E768A">
        <w:rPr>
          <w:rFonts w:ascii="Times New Roman" w:hAnsi="Times New Roman" w:cs="Times New Roman"/>
          <w:color w:val="auto"/>
        </w:rPr>
        <w:t xml:space="preserve">, e demais normas federais aplicáveis e, subsidiariamente, segundo as disposições contidas na </w:t>
      </w:r>
      <w:hyperlink r:id="rId86" w:history="1">
        <w:r w:rsidRPr="000E768A">
          <w:rPr>
            <w:rStyle w:val="Hyperlink"/>
            <w:rFonts w:ascii="Times New Roman" w:hAnsi="Times New Roman" w:cs="Times New Roman"/>
            <w:color w:val="auto"/>
            <w:u w:val="none"/>
          </w:rPr>
          <w:t>Lei nº 8.078, de 1990 – Código de Defesa do Consumidor</w:t>
        </w:r>
      </w:hyperlink>
      <w:r w:rsidRPr="000E768A">
        <w:rPr>
          <w:rFonts w:ascii="Times New Roman" w:hAnsi="Times New Roman" w:cs="Times New Roman"/>
          <w:color w:val="auto"/>
        </w:rPr>
        <w:t xml:space="preserve"> – e normas e princípios gerais dos contratos.</w:t>
      </w:r>
    </w:p>
    <w:p w14:paraId="5DCB200B" w14:textId="77777777" w:rsidR="000E768A" w:rsidRPr="000E768A" w:rsidRDefault="000E768A" w:rsidP="00322589">
      <w:pPr>
        <w:pStyle w:val="Nivel01"/>
      </w:pPr>
      <w:r w:rsidRPr="000E768A">
        <w:t>CLÁUSULA DÉCIMA QUINTA – ALTERAÇÕES</w:t>
      </w:r>
    </w:p>
    <w:p w14:paraId="5499218F"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Eventuais alterações contratuais reger-se-ão pela disciplina dos </w:t>
      </w:r>
      <w:hyperlink r:id="rId87" w:anchor="art124" w:history="1">
        <w:proofErr w:type="spellStart"/>
        <w:r w:rsidRPr="000E768A">
          <w:rPr>
            <w:rStyle w:val="Hyperlink"/>
            <w:rFonts w:ascii="Times New Roman" w:hAnsi="Times New Roman" w:cs="Times New Roman"/>
            <w:color w:val="auto"/>
            <w:u w:val="none"/>
          </w:rPr>
          <w:t>arts</w:t>
        </w:r>
        <w:proofErr w:type="spellEnd"/>
        <w:r w:rsidRPr="000E768A">
          <w:rPr>
            <w:rStyle w:val="Hyperlink"/>
            <w:rFonts w:ascii="Times New Roman" w:hAnsi="Times New Roman" w:cs="Times New Roman"/>
            <w:color w:val="auto"/>
            <w:u w:val="none"/>
          </w:rPr>
          <w:t>. 124 e seguintes da Lei nº 14.133, de 2021</w:t>
        </w:r>
      </w:hyperlink>
      <w:r w:rsidRPr="000E768A">
        <w:rPr>
          <w:rFonts w:ascii="Times New Roman" w:hAnsi="Times New Roman" w:cs="Times New Roman"/>
          <w:color w:val="auto"/>
        </w:rPr>
        <w:t>.</w:t>
      </w:r>
    </w:p>
    <w:p w14:paraId="11A94371"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O contratado é obrigado a aceitar, nas mesmas condições contratuais, os acréscimos ou supressões que se fizerem necessários, até o limite de 25% (vinte e cinco por cento) do valor inicial atualizado do contrato.</w:t>
      </w:r>
    </w:p>
    <w:p w14:paraId="258D0D62"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F473F72"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lastRenderedPageBreak/>
        <w:t xml:space="preserve">Registros que não caracterizam alteração do contrato podem ser realizados por simples apostilamento, dispensada a celebração de termo aditivo, na forma do </w:t>
      </w:r>
      <w:hyperlink r:id="rId88" w:anchor="art136" w:history="1">
        <w:r w:rsidRPr="000E768A">
          <w:rPr>
            <w:rStyle w:val="Hyperlink"/>
            <w:rFonts w:ascii="Times New Roman" w:hAnsi="Times New Roman" w:cs="Times New Roman"/>
            <w:color w:val="auto"/>
            <w:u w:val="none"/>
          </w:rPr>
          <w:t>art. 136 da Lei nº 14.133, de 2021</w:t>
        </w:r>
      </w:hyperlink>
      <w:r w:rsidRPr="000E768A">
        <w:rPr>
          <w:rFonts w:ascii="Times New Roman" w:hAnsi="Times New Roman" w:cs="Times New Roman"/>
          <w:color w:val="auto"/>
        </w:rPr>
        <w:t>.</w:t>
      </w:r>
    </w:p>
    <w:p w14:paraId="5B59BFE5" w14:textId="77777777" w:rsidR="000E768A" w:rsidRPr="000E768A" w:rsidRDefault="000E768A" w:rsidP="00322589">
      <w:pPr>
        <w:pStyle w:val="Nivel01"/>
      </w:pPr>
      <w:r w:rsidRPr="000E768A">
        <w:t>CLÁUSULA DÉCIMA SEXTA – PUBLICAÇÃO</w:t>
      </w:r>
    </w:p>
    <w:p w14:paraId="1D2398F9" w14:textId="77777777" w:rsidR="000E768A" w:rsidRP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Incumbirá ao contratante divulgar o presente instrumento no Portal Nacional de Contratações Públicas (PNCP), na forma prevista no </w:t>
      </w:r>
      <w:hyperlink r:id="rId89" w:anchor="art94" w:history="1">
        <w:r w:rsidRPr="000E768A">
          <w:rPr>
            <w:rStyle w:val="Hyperlink"/>
            <w:rFonts w:ascii="Times New Roman" w:hAnsi="Times New Roman" w:cs="Times New Roman"/>
            <w:color w:val="auto"/>
            <w:u w:val="none"/>
          </w:rPr>
          <w:t>art. 94 da Lei 14.133, de 2021</w:t>
        </w:r>
      </w:hyperlink>
      <w:r w:rsidRPr="000E768A">
        <w:rPr>
          <w:rFonts w:ascii="Times New Roman" w:hAnsi="Times New Roman" w:cs="Times New Roman"/>
          <w:color w:val="auto"/>
        </w:rPr>
        <w:t xml:space="preserve">, bem como no respectivo sítio oficial na Internet, em atenção ao art. 91, </w:t>
      </w:r>
      <w:r w:rsidRPr="000E768A">
        <w:rPr>
          <w:rFonts w:ascii="Times New Roman" w:hAnsi="Times New Roman" w:cs="Times New Roman"/>
          <w:i/>
          <w:color w:val="auto"/>
        </w:rPr>
        <w:t>caput,</w:t>
      </w:r>
      <w:r w:rsidRPr="000E768A">
        <w:rPr>
          <w:rFonts w:ascii="Times New Roman" w:hAnsi="Times New Roman" w:cs="Times New Roman"/>
          <w:color w:val="auto"/>
        </w:rPr>
        <w:t xml:space="preserve"> da Lei n.º 14.133, de 2021, e ao </w:t>
      </w:r>
      <w:hyperlink r:id="rId90" w:anchor="art8§2" w:history="1">
        <w:r w:rsidRPr="000E768A">
          <w:rPr>
            <w:rStyle w:val="Hyperlink"/>
            <w:rFonts w:ascii="Times New Roman" w:hAnsi="Times New Roman" w:cs="Times New Roman"/>
            <w:color w:val="auto"/>
            <w:u w:val="none"/>
          </w:rPr>
          <w:t>art. 8º, §2º, da Lei n. 12.527, de 2011</w:t>
        </w:r>
      </w:hyperlink>
      <w:r w:rsidRPr="000E768A">
        <w:rPr>
          <w:rFonts w:ascii="Times New Roman" w:hAnsi="Times New Roman" w:cs="Times New Roman"/>
          <w:color w:val="auto"/>
        </w:rPr>
        <w:t>.</w:t>
      </w:r>
    </w:p>
    <w:p w14:paraId="79B047B1" w14:textId="77777777" w:rsidR="000E768A" w:rsidRPr="000E768A" w:rsidRDefault="000E768A" w:rsidP="00322589">
      <w:pPr>
        <w:pStyle w:val="Nivel01"/>
      </w:pPr>
      <w:r w:rsidRPr="000E768A">
        <w:t xml:space="preserve">CLÁUSULA DÉCIMA SÉTIMA– FORO </w:t>
      </w:r>
    </w:p>
    <w:p w14:paraId="7ABB5D30" w14:textId="4DCF892F" w:rsidR="000E768A" w:rsidRDefault="000E768A" w:rsidP="000E768A">
      <w:pPr>
        <w:pStyle w:val="Nivel2"/>
        <w:rPr>
          <w:rFonts w:ascii="Times New Roman" w:hAnsi="Times New Roman" w:cs="Times New Roman"/>
          <w:color w:val="auto"/>
        </w:rPr>
      </w:pPr>
      <w:r w:rsidRPr="000E768A">
        <w:rPr>
          <w:rFonts w:ascii="Times New Roman" w:hAnsi="Times New Roman" w:cs="Times New Roman"/>
          <w:color w:val="auto"/>
        </w:rPr>
        <w:t xml:space="preserve">As partes contratantes elegem o foro da Comarca Correia Pinto/SC para dirimir os litígios que decorrerem da execução deste Termo de Contrato que não puderem ser compostos pela conciliação, conforme </w:t>
      </w:r>
      <w:hyperlink r:id="rId91" w:anchor="art92§1" w:history="1">
        <w:r w:rsidRPr="000E768A">
          <w:rPr>
            <w:rStyle w:val="Hyperlink"/>
            <w:rFonts w:ascii="Times New Roman" w:hAnsi="Times New Roman" w:cs="Times New Roman"/>
            <w:color w:val="auto"/>
            <w:u w:val="none"/>
          </w:rPr>
          <w:t>art. 92, §1º, da Lei nº 14.133/21</w:t>
        </w:r>
      </w:hyperlink>
      <w:r w:rsidRPr="000E768A">
        <w:rPr>
          <w:rFonts w:ascii="Times New Roman" w:hAnsi="Times New Roman" w:cs="Times New Roman"/>
          <w:color w:val="auto"/>
        </w:rPr>
        <w:t>.</w:t>
      </w:r>
    </w:p>
    <w:p w14:paraId="2DCEA139" w14:textId="77777777" w:rsidR="00AF5B0F" w:rsidRPr="000E768A" w:rsidRDefault="00AF5B0F" w:rsidP="00AF5B0F">
      <w:pPr>
        <w:pStyle w:val="Nivel2"/>
        <w:numPr>
          <w:ilvl w:val="0"/>
          <w:numId w:val="0"/>
        </w:numPr>
        <w:rPr>
          <w:rFonts w:ascii="Times New Roman" w:hAnsi="Times New Roman" w:cs="Times New Roman"/>
          <w:color w:val="auto"/>
        </w:rPr>
      </w:pPr>
    </w:p>
    <w:p w14:paraId="00F2FF70" w14:textId="05CE3EAA" w:rsidR="000E768A" w:rsidRDefault="000E768A" w:rsidP="000E768A">
      <w:pPr>
        <w:pStyle w:val="Nivel2"/>
        <w:numPr>
          <w:ilvl w:val="0"/>
          <w:numId w:val="0"/>
        </w:numPr>
        <w:spacing w:afterLines="120" w:after="288" w:line="312" w:lineRule="auto"/>
        <w:ind w:firstLine="567"/>
        <w:rPr>
          <w:rFonts w:ascii="Times New Roman" w:hAnsi="Times New Roman" w:cs="Times New Roman"/>
          <w:i/>
          <w:iCs/>
          <w:color w:val="auto"/>
        </w:rPr>
      </w:pPr>
      <w:r w:rsidRPr="000E768A">
        <w:rPr>
          <w:rFonts w:ascii="Times New Roman" w:hAnsi="Times New Roman" w:cs="Times New Roman"/>
          <w:i/>
          <w:iCs/>
          <w:color w:val="auto"/>
        </w:rPr>
        <w:t xml:space="preserve">Correia Pinto (SC), </w:t>
      </w:r>
      <w:proofErr w:type="spellStart"/>
      <w:r w:rsidRPr="000E768A">
        <w:rPr>
          <w:rFonts w:ascii="Times New Roman" w:hAnsi="Times New Roman" w:cs="Times New Roman"/>
          <w:i/>
          <w:iCs/>
          <w:color w:val="auto"/>
        </w:rPr>
        <w:t>xx</w:t>
      </w:r>
      <w:proofErr w:type="spellEnd"/>
      <w:r w:rsidRPr="000E768A">
        <w:rPr>
          <w:rFonts w:ascii="Times New Roman" w:hAnsi="Times New Roman" w:cs="Times New Roman"/>
          <w:i/>
          <w:iCs/>
          <w:color w:val="auto"/>
        </w:rPr>
        <w:t xml:space="preserve"> de </w:t>
      </w:r>
      <w:proofErr w:type="spellStart"/>
      <w:r w:rsidRPr="000E768A">
        <w:rPr>
          <w:rFonts w:ascii="Times New Roman" w:hAnsi="Times New Roman" w:cs="Times New Roman"/>
          <w:i/>
          <w:iCs/>
          <w:color w:val="auto"/>
        </w:rPr>
        <w:t>xxxxxx</w:t>
      </w:r>
      <w:proofErr w:type="spellEnd"/>
      <w:r w:rsidRPr="000E768A">
        <w:rPr>
          <w:rFonts w:ascii="Times New Roman" w:hAnsi="Times New Roman" w:cs="Times New Roman"/>
          <w:i/>
          <w:iCs/>
          <w:color w:val="auto"/>
        </w:rPr>
        <w:t xml:space="preserve"> de </w:t>
      </w:r>
      <w:proofErr w:type="spellStart"/>
      <w:r w:rsidRPr="000E768A">
        <w:rPr>
          <w:rFonts w:ascii="Times New Roman" w:hAnsi="Times New Roman" w:cs="Times New Roman"/>
          <w:i/>
          <w:iCs/>
          <w:color w:val="auto"/>
        </w:rPr>
        <w:t>xxxx</w:t>
      </w:r>
      <w:proofErr w:type="spellEnd"/>
      <w:r w:rsidRPr="000E768A">
        <w:rPr>
          <w:rFonts w:ascii="Times New Roman" w:hAnsi="Times New Roman" w:cs="Times New Roman"/>
          <w:i/>
          <w:iCs/>
          <w:color w:val="auto"/>
        </w:rPr>
        <w:t>.</w:t>
      </w:r>
    </w:p>
    <w:p w14:paraId="5446C344" w14:textId="4046BDE0" w:rsidR="00AF5B0F" w:rsidRDefault="00AF5B0F" w:rsidP="000E768A">
      <w:pPr>
        <w:pStyle w:val="Nivel2"/>
        <w:numPr>
          <w:ilvl w:val="0"/>
          <w:numId w:val="0"/>
        </w:numPr>
        <w:spacing w:afterLines="120" w:after="288" w:line="312" w:lineRule="auto"/>
        <w:ind w:firstLine="567"/>
        <w:rPr>
          <w:rFonts w:ascii="Times New Roman" w:hAnsi="Times New Roman" w:cs="Times New Roman"/>
          <w:i/>
          <w:iCs/>
          <w:color w:val="auto"/>
        </w:rPr>
      </w:pPr>
    </w:p>
    <w:p w14:paraId="74EF1915" w14:textId="77777777" w:rsidR="00AF5B0F" w:rsidRPr="000E768A" w:rsidRDefault="00AF5B0F" w:rsidP="000E768A">
      <w:pPr>
        <w:pStyle w:val="Nivel2"/>
        <w:numPr>
          <w:ilvl w:val="0"/>
          <w:numId w:val="0"/>
        </w:numPr>
        <w:spacing w:afterLines="120" w:after="288" w:line="312" w:lineRule="auto"/>
        <w:ind w:firstLine="567"/>
        <w:rPr>
          <w:rFonts w:ascii="Times New Roman" w:hAnsi="Times New Roman" w:cs="Times New Roman"/>
          <w:i/>
          <w:iCs/>
          <w:color w:val="auto"/>
        </w:rPr>
      </w:pPr>
    </w:p>
    <w:p w14:paraId="053E2F0D" w14:textId="77777777" w:rsidR="000E768A" w:rsidRPr="000E768A" w:rsidRDefault="000E768A" w:rsidP="000E768A">
      <w:pPr>
        <w:suppressAutoHyphens/>
        <w:rPr>
          <w:rFonts w:ascii="Times New Roman" w:hAnsi="Times New Roman" w:cs="Times New Roman"/>
          <w:sz w:val="20"/>
          <w:szCs w:val="20"/>
        </w:rPr>
      </w:pPr>
      <w:r w:rsidRPr="000E768A">
        <w:rPr>
          <w:rFonts w:ascii="Times New Roman" w:hAnsi="Times New Roman" w:cs="Times New Roman"/>
          <w:sz w:val="20"/>
          <w:szCs w:val="20"/>
        </w:rPr>
        <w:t xml:space="preserve">                      (Assinatura Digital)</w:t>
      </w:r>
      <w:r w:rsidRPr="000E768A">
        <w:rPr>
          <w:rFonts w:ascii="Times New Roman" w:hAnsi="Times New Roman" w:cs="Times New Roman"/>
          <w:sz w:val="20"/>
          <w:szCs w:val="20"/>
        </w:rPr>
        <w:tab/>
      </w:r>
      <w:r w:rsidRPr="000E768A">
        <w:rPr>
          <w:rFonts w:ascii="Times New Roman" w:hAnsi="Times New Roman" w:cs="Times New Roman"/>
          <w:sz w:val="20"/>
          <w:szCs w:val="20"/>
        </w:rPr>
        <w:tab/>
      </w:r>
      <w:r w:rsidRPr="000E768A">
        <w:rPr>
          <w:rFonts w:ascii="Times New Roman" w:hAnsi="Times New Roman" w:cs="Times New Roman"/>
          <w:sz w:val="20"/>
          <w:szCs w:val="20"/>
        </w:rPr>
        <w:tab/>
      </w:r>
      <w:r w:rsidRPr="000E768A">
        <w:rPr>
          <w:rFonts w:ascii="Times New Roman" w:hAnsi="Times New Roman" w:cs="Times New Roman"/>
          <w:sz w:val="20"/>
          <w:szCs w:val="20"/>
        </w:rPr>
        <w:tab/>
        <w:t xml:space="preserve"> </w:t>
      </w:r>
      <w:r w:rsidRPr="000E768A">
        <w:rPr>
          <w:rFonts w:ascii="Times New Roman" w:hAnsi="Times New Roman" w:cs="Times New Roman"/>
          <w:sz w:val="20"/>
          <w:szCs w:val="20"/>
        </w:rPr>
        <w:tab/>
      </w:r>
      <w:r w:rsidRPr="000E768A">
        <w:rPr>
          <w:rFonts w:ascii="Times New Roman" w:hAnsi="Times New Roman" w:cs="Times New Roman"/>
          <w:sz w:val="20"/>
          <w:szCs w:val="20"/>
        </w:rPr>
        <w:tab/>
        <w:t>(Assinatura Digital)</w:t>
      </w:r>
    </w:p>
    <w:p w14:paraId="3D9FC484" w14:textId="1AEC3DD0" w:rsidR="000E768A" w:rsidRPr="000E768A" w:rsidRDefault="000E768A" w:rsidP="000E768A">
      <w:pPr>
        <w:pStyle w:val="Recuodecorpodetexto2"/>
        <w:tabs>
          <w:tab w:val="left" w:pos="567"/>
          <w:tab w:val="left" w:pos="2127"/>
        </w:tabs>
        <w:spacing w:after="0" w:line="240" w:lineRule="auto"/>
        <w:ind w:left="0"/>
        <w:rPr>
          <w:rFonts w:ascii="Times New Roman" w:hAnsi="Times New Roman" w:cs="Times New Roman"/>
          <w:sz w:val="20"/>
          <w:szCs w:val="20"/>
        </w:rPr>
      </w:pPr>
      <w:r w:rsidRPr="000E768A">
        <w:rPr>
          <w:rFonts w:ascii="Times New Roman" w:hAnsi="Times New Roman" w:cs="Times New Roman"/>
          <w:b/>
          <w:sz w:val="20"/>
          <w:szCs w:val="20"/>
        </w:rPr>
        <w:t xml:space="preserve">PREFEITURA MUNICIPAL DE CORREIA PINTO                     </w:t>
      </w:r>
      <w:proofErr w:type="spellStart"/>
      <w:r w:rsidRPr="000E768A">
        <w:rPr>
          <w:rFonts w:ascii="Times New Roman" w:hAnsi="Times New Roman" w:cs="Times New Roman"/>
          <w:b/>
          <w:sz w:val="20"/>
          <w:szCs w:val="20"/>
        </w:rPr>
        <w:t>xxxxxxxxxxxxxxxxxxxxxxxxxxxxxx</w:t>
      </w:r>
      <w:proofErr w:type="spellEnd"/>
      <w:r w:rsidRPr="000E768A">
        <w:rPr>
          <w:rFonts w:ascii="Times New Roman" w:hAnsi="Times New Roman" w:cs="Times New Roman"/>
          <w:b/>
          <w:sz w:val="20"/>
          <w:szCs w:val="20"/>
        </w:rPr>
        <w:t xml:space="preserve">   </w:t>
      </w:r>
      <w:r w:rsidRPr="000E768A">
        <w:rPr>
          <w:rFonts w:ascii="Times New Roman" w:hAnsi="Times New Roman" w:cs="Times New Roman"/>
          <w:sz w:val="20"/>
          <w:szCs w:val="20"/>
        </w:rPr>
        <w:t xml:space="preserve">            </w:t>
      </w:r>
    </w:p>
    <w:p w14:paraId="3542C32B" w14:textId="6B09C5A7" w:rsidR="000E768A" w:rsidRPr="000E768A" w:rsidRDefault="000E768A" w:rsidP="000E768A">
      <w:pPr>
        <w:pStyle w:val="Recuodecorpodetexto2"/>
        <w:tabs>
          <w:tab w:val="left" w:pos="567"/>
          <w:tab w:val="left" w:pos="2127"/>
        </w:tabs>
        <w:spacing w:after="0" w:line="240" w:lineRule="auto"/>
        <w:ind w:left="0"/>
        <w:rPr>
          <w:rFonts w:ascii="Times New Roman" w:hAnsi="Times New Roman" w:cs="Times New Roman"/>
          <w:sz w:val="20"/>
          <w:szCs w:val="20"/>
        </w:rPr>
      </w:pPr>
      <w:r w:rsidRPr="000E768A">
        <w:rPr>
          <w:rFonts w:ascii="Times New Roman" w:hAnsi="Times New Roman" w:cs="Times New Roman"/>
          <w:sz w:val="20"/>
          <w:szCs w:val="20"/>
        </w:rPr>
        <w:t xml:space="preserve">             Edilson </w:t>
      </w:r>
      <w:proofErr w:type="spellStart"/>
      <w:r w:rsidRPr="000E768A">
        <w:rPr>
          <w:rFonts w:ascii="Times New Roman" w:hAnsi="Times New Roman" w:cs="Times New Roman"/>
          <w:sz w:val="20"/>
          <w:szCs w:val="20"/>
        </w:rPr>
        <w:t>Germiniani</w:t>
      </w:r>
      <w:proofErr w:type="spellEnd"/>
      <w:r w:rsidRPr="000E768A">
        <w:rPr>
          <w:rFonts w:ascii="Times New Roman" w:hAnsi="Times New Roman" w:cs="Times New Roman"/>
          <w:sz w:val="20"/>
          <w:szCs w:val="20"/>
        </w:rPr>
        <w:t xml:space="preserve"> dos Santos                                                                    CONTRATADO</w:t>
      </w:r>
    </w:p>
    <w:p w14:paraId="5D462096" w14:textId="77777777" w:rsidR="000E768A" w:rsidRPr="000E768A" w:rsidRDefault="000E768A" w:rsidP="000E768A">
      <w:pPr>
        <w:suppressAutoHyphens/>
        <w:rPr>
          <w:rFonts w:ascii="Times New Roman" w:hAnsi="Times New Roman" w:cs="Times New Roman"/>
          <w:sz w:val="20"/>
          <w:szCs w:val="20"/>
        </w:rPr>
      </w:pPr>
      <w:r w:rsidRPr="000E768A">
        <w:rPr>
          <w:rFonts w:ascii="Times New Roman" w:hAnsi="Times New Roman" w:cs="Times New Roman"/>
          <w:sz w:val="20"/>
          <w:szCs w:val="20"/>
        </w:rPr>
        <w:t xml:space="preserve">                         CONTRATANTE</w:t>
      </w:r>
    </w:p>
    <w:p w14:paraId="665CFDC5" w14:textId="77777777" w:rsidR="000E768A" w:rsidRPr="000E768A" w:rsidRDefault="000E768A" w:rsidP="000E768A">
      <w:pPr>
        <w:suppressAutoHyphens/>
        <w:jc w:val="both"/>
        <w:rPr>
          <w:rFonts w:ascii="Times New Roman" w:hAnsi="Times New Roman" w:cs="Times New Roman"/>
          <w:sz w:val="20"/>
          <w:szCs w:val="20"/>
        </w:rPr>
      </w:pPr>
    </w:p>
    <w:p w14:paraId="18806242" w14:textId="77777777" w:rsidR="000E768A" w:rsidRPr="000E768A" w:rsidRDefault="000E768A" w:rsidP="000E768A">
      <w:pPr>
        <w:suppressAutoHyphens/>
        <w:jc w:val="both"/>
        <w:rPr>
          <w:rFonts w:ascii="Times New Roman" w:hAnsi="Times New Roman" w:cs="Times New Roman"/>
          <w:sz w:val="20"/>
          <w:szCs w:val="20"/>
        </w:rPr>
      </w:pPr>
    </w:p>
    <w:p w14:paraId="26EE5B51" w14:textId="77777777" w:rsidR="00AF5B0F" w:rsidRPr="00F2374D" w:rsidRDefault="00AF5B0F" w:rsidP="00AF5B0F">
      <w:pPr>
        <w:suppressAutoHyphens/>
        <w:jc w:val="center"/>
        <w:rPr>
          <w:rFonts w:ascii="Times New Roman" w:hAnsi="Times New Roman" w:cs="Times New Roman"/>
          <w:sz w:val="20"/>
          <w:szCs w:val="20"/>
        </w:rPr>
      </w:pPr>
      <w:r w:rsidRPr="00F2374D">
        <w:rPr>
          <w:rFonts w:ascii="Times New Roman" w:hAnsi="Times New Roman" w:cs="Times New Roman"/>
          <w:sz w:val="20"/>
          <w:szCs w:val="20"/>
        </w:rPr>
        <w:t>(Assinatura Digital)</w:t>
      </w:r>
    </w:p>
    <w:p w14:paraId="2131EDD9" w14:textId="2A29C002" w:rsidR="00AF5B0F" w:rsidRPr="003F3E60" w:rsidRDefault="003F3E60" w:rsidP="00AF5B0F">
      <w:pPr>
        <w:jc w:val="center"/>
        <w:rPr>
          <w:rFonts w:ascii="Times New Roman" w:hAnsi="Times New Roman" w:cs="Times New Roman"/>
          <w:b/>
          <w:sz w:val="20"/>
          <w:szCs w:val="20"/>
        </w:rPr>
      </w:pPr>
      <w:proofErr w:type="spellStart"/>
      <w:r w:rsidRPr="003F3E60">
        <w:rPr>
          <w:rFonts w:ascii="Times New Roman" w:hAnsi="Times New Roman" w:cs="Times New Roman"/>
          <w:b/>
          <w:sz w:val="20"/>
          <w:szCs w:val="20"/>
        </w:rPr>
        <w:t>Flaviane</w:t>
      </w:r>
      <w:proofErr w:type="spellEnd"/>
      <w:r w:rsidRPr="003F3E60">
        <w:rPr>
          <w:rFonts w:ascii="Times New Roman" w:hAnsi="Times New Roman" w:cs="Times New Roman"/>
          <w:b/>
          <w:sz w:val="20"/>
          <w:szCs w:val="20"/>
        </w:rPr>
        <w:t xml:space="preserve"> Souza da Silva</w:t>
      </w:r>
    </w:p>
    <w:p w14:paraId="137E52E2" w14:textId="77777777" w:rsidR="00AF5B0F" w:rsidRPr="00F2374D" w:rsidRDefault="00AF5B0F" w:rsidP="00AF5B0F">
      <w:pPr>
        <w:suppressAutoHyphens/>
        <w:jc w:val="center"/>
        <w:rPr>
          <w:rFonts w:ascii="Times New Roman" w:hAnsi="Times New Roman" w:cs="Times New Roman"/>
          <w:sz w:val="20"/>
          <w:szCs w:val="20"/>
        </w:rPr>
      </w:pPr>
      <w:r w:rsidRPr="00F2374D">
        <w:rPr>
          <w:rFonts w:ascii="Times New Roman" w:hAnsi="Times New Roman" w:cs="Times New Roman"/>
          <w:sz w:val="20"/>
          <w:szCs w:val="20"/>
        </w:rPr>
        <w:t>Gestor do Contrato</w:t>
      </w:r>
    </w:p>
    <w:p w14:paraId="703E72A7" w14:textId="77777777" w:rsidR="00AF5B0F" w:rsidRPr="00F2374D" w:rsidRDefault="00AF5B0F" w:rsidP="00AF5B0F">
      <w:pPr>
        <w:suppressAutoHyphens/>
        <w:jc w:val="center"/>
        <w:rPr>
          <w:rFonts w:ascii="Times New Roman" w:hAnsi="Times New Roman" w:cs="Times New Roman"/>
          <w:sz w:val="20"/>
          <w:szCs w:val="20"/>
        </w:rPr>
      </w:pPr>
    </w:p>
    <w:p w14:paraId="26C1669B" w14:textId="77777777" w:rsidR="00AF5B0F" w:rsidRDefault="00AF5B0F" w:rsidP="00AF5B0F">
      <w:pPr>
        <w:suppressAutoHyphens/>
        <w:jc w:val="center"/>
        <w:rPr>
          <w:rFonts w:ascii="Times New Roman" w:hAnsi="Times New Roman" w:cs="Times New Roman"/>
          <w:sz w:val="20"/>
          <w:szCs w:val="20"/>
        </w:rPr>
      </w:pPr>
    </w:p>
    <w:p w14:paraId="648A1E8D" w14:textId="77777777" w:rsidR="00AF5B0F" w:rsidRPr="00F2374D" w:rsidRDefault="00AF5B0F" w:rsidP="00AF5B0F">
      <w:pPr>
        <w:suppressAutoHyphens/>
        <w:jc w:val="center"/>
        <w:rPr>
          <w:rFonts w:ascii="Times New Roman" w:hAnsi="Times New Roman" w:cs="Times New Roman"/>
          <w:sz w:val="20"/>
          <w:szCs w:val="20"/>
        </w:rPr>
      </w:pPr>
    </w:p>
    <w:p w14:paraId="21C2E3B0" w14:textId="77777777" w:rsidR="00AF5B0F" w:rsidRPr="00F2374D" w:rsidRDefault="00AF5B0F" w:rsidP="00AF5B0F">
      <w:pPr>
        <w:suppressAutoHyphens/>
        <w:jc w:val="center"/>
        <w:rPr>
          <w:rFonts w:ascii="Times New Roman" w:hAnsi="Times New Roman" w:cs="Times New Roman"/>
          <w:sz w:val="20"/>
          <w:szCs w:val="20"/>
        </w:rPr>
      </w:pPr>
      <w:r w:rsidRPr="00F2374D">
        <w:rPr>
          <w:rFonts w:ascii="Times New Roman" w:hAnsi="Times New Roman" w:cs="Times New Roman"/>
          <w:sz w:val="20"/>
          <w:szCs w:val="20"/>
        </w:rPr>
        <w:t>(Assinatura Digital)</w:t>
      </w:r>
    </w:p>
    <w:p w14:paraId="24ED97DD" w14:textId="77777777" w:rsidR="003F3E60" w:rsidRPr="003F3E60" w:rsidRDefault="003F3E60" w:rsidP="003F3E60">
      <w:pPr>
        <w:suppressAutoHyphens/>
        <w:jc w:val="center"/>
        <w:rPr>
          <w:rFonts w:ascii="Times New Roman" w:hAnsi="Times New Roman" w:cs="Times New Roman"/>
          <w:b/>
          <w:sz w:val="20"/>
          <w:szCs w:val="20"/>
        </w:rPr>
      </w:pPr>
      <w:proofErr w:type="spellStart"/>
      <w:r w:rsidRPr="003F3E60">
        <w:rPr>
          <w:rFonts w:ascii="Times New Roman" w:hAnsi="Times New Roman" w:cs="Times New Roman"/>
          <w:b/>
          <w:sz w:val="20"/>
          <w:szCs w:val="20"/>
        </w:rPr>
        <w:t>Kaquini</w:t>
      </w:r>
      <w:proofErr w:type="spellEnd"/>
      <w:r w:rsidRPr="003F3E60">
        <w:rPr>
          <w:rFonts w:ascii="Times New Roman" w:hAnsi="Times New Roman" w:cs="Times New Roman"/>
          <w:b/>
          <w:sz w:val="20"/>
          <w:szCs w:val="20"/>
        </w:rPr>
        <w:t xml:space="preserve"> Athayde dos Santos Martins</w:t>
      </w:r>
    </w:p>
    <w:p w14:paraId="06908C9D" w14:textId="77777777" w:rsidR="00AF5B0F" w:rsidRPr="00F2374D" w:rsidRDefault="00AF5B0F" w:rsidP="00AF5B0F">
      <w:pPr>
        <w:suppressAutoHyphens/>
        <w:jc w:val="center"/>
        <w:rPr>
          <w:rFonts w:ascii="Times New Roman" w:hAnsi="Times New Roman" w:cs="Times New Roman"/>
          <w:sz w:val="20"/>
          <w:szCs w:val="20"/>
        </w:rPr>
      </w:pPr>
      <w:r w:rsidRPr="00F2374D">
        <w:rPr>
          <w:rFonts w:ascii="Times New Roman" w:hAnsi="Times New Roman" w:cs="Times New Roman"/>
          <w:sz w:val="20"/>
          <w:szCs w:val="20"/>
        </w:rPr>
        <w:t>Fiscal do Contrato</w:t>
      </w:r>
    </w:p>
    <w:p w14:paraId="7185954F" w14:textId="4E2776B2" w:rsidR="000376D4" w:rsidRDefault="000376D4" w:rsidP="000E768A">
      <w:pPr>
        <w:suppressAutoHyphens/>
        <w:jc w:val="center"/>
        <w:rPr>
          <w:rFonts w:ascii="Times New Roman" w:hAnsi="Times New Roman" w:cs="Times New Roman"/>
          <w:sz w:val="20"/>
          <w:szCs w:val="20"/>
        </w:rPr>
      </w:pPr>
    </w:p>
    <w:p w14:paraId="5B015B10" w14:textId="02415B09" w:rsidR="000376D4" w:rsidRDefault="000376D4" w:rsidP="000E768A">
      <w:pPr>
        <w:suppressAutoHyphens/>
        <w:jc w:val="center"/>
        <w:rPr>
          <w:rFonts w:ascii="Times New Roman" w:hAnsi="Times New Roman" w:cs="Times New Roman"/>
          <w:sz w:val="20"/>
          <w:szCs w:val="20"/>
        </w:rPr>
      </w:pPr>
    </w:p>
    <w:p w14:paraId="204E1E98" w14:textId="7F785117" w:rsidR="000376D4" w:rsidRDefault="000376D4" w:rsidP="000E768A">
      <w:pPr>
        <w:suppressAutoHyphens/>
        <w:jc w:val="center"/>
        <w:rPr>
          <w:rFonts w:ascii="Times New Roman" w:hAnsi="Times New Roman" w:cs="Times New Roman"/>
          <w:sz w:val="20"/>
          <w:szCs w:val="20"/>
        </w:rPr>
      </w:pPr>
    </w:p>
    <w:p w14:paraId="45CBCA34" w14:textId="6E0FA476" w:rsidR="000376D4" w:rsidRDefault="000376D4" w:rsidP="000E768A">
      <w:pPr>
        <w:suppressAutoHyphens/>
        <w:jc w:val="center"/>
        <w:rPr>
          <w:rFonts w:ascii="Times New Roman" w:hAnsi="Times New Roman" w:cs="Times New Roman"/>
          <w:sz w:val="20"/>
          <w:szCs w:val="20"/>
        </w:rPr>
      </w:pPr>
    </w:p>
    <w:p w14:paraId="74554A96" w14:textId="46D6862D" w:rsidR="000376D4" w:rsidRDefault="000376D4" w:rsidP="000E768A">
      <w:pPr>
        <w:suppressAutoHyphens/>
        <w:jc w:val="center"/>
        <w:rPr>
          <w:rFonts w:ascii="Times New Roman" w:hAnsi="Times New Roman" w:cs="Times New Roman"/>
          <w:sz w:val="20"/>
          <w:szCs w:val="20"/>
        </w:rPr>
      </w:pPr>
    </w:p>
    <w:p w14:paraId="1D6CD2D5" w14:textId="77777777" w:rsidR="003F3E60" w:rsidRDefault="003F3E60" w:rsidP="000E768A">
      <w:pPr>
        <w:suppressAutoHyphens/>
        <w:jc w:val="center"/>
        <w:rPr>
          <w:rFonts w:ascii="Times New Roman" w:hAnsi="Times New Roman" w:cs="Times New Roman"/>
          <w:sz w:val="20"/>
          <w:szCs w:val="20"/>
        </w:rPr>
      </w:pPr>
    </w:p>
    <w:p w14:paraId="2EE63ACD" w14:textId="4835235E" w:rsidR="000376D4" w:rsidRDefault="000376D4" w:rsidP="000E768A">
      <w:pPr>
        <w:suppressAutoHyphens/>
        <w:jc w:val="center"/>
        <w:rPr>
          <w:rFonts w:ascii="Times New Roman" w:hAnsi="Times New Roman" w:cs="Times New Roman"/>
          <w:sz w:val="20"/>
          <w:szCs w:val="20"/>
        </w:rPr>
      </w:pPr>
    </w:p>
    <w:p w14:paraId="399A9C33" w14:textId="2D605CA0" w:rsidR="000376D4" w:rsidRDefault="000376D4" w:rsidP="000E768A">
      <w:pPr>
        <w:suppressAutoHyphens/>
        <w:jc w:val="center"/>
        <w:rPr>
          <w:rFonts w:ascii="Times New Roman" w:hAnsi="Times New Roman" w:cs="Times New Roman"/>
          <w:sz w:val="20"/>
          <w:szCs w:val="20"/>
        </w:rPr>
      </w:pPr>
    </w:p>
    <w:p w14:paraId="64CE3F96" w14:textId="3F166D11" w:rsidR="000376D4" w:rsidRDefault="000376D4" w:rsidP="000E768A">
      <w:pPr>
        <w:suppressAutoHyphens/>
        <w:jc w:val="center"/>
        <w:rPr>
          <w:rFonts w:ascii="Times New Roman" w:hAnsi="Times New Roman" w:cs="Times New Roman"/>
          <w:sz w:val="20"/>
          <w:szCs w:val="20"/>
        </w:rPr>
      </w:pPr>
    </w:p>
    <w:p w14:paraId="5A63048F" w14:textId="28D7E474" w:rsidR="000376D4" w:rsidRDefault="000376D4" w:rsidP="000E768A">
      <w:pPr>
        <w:suppressAutoHyphens/>
        <w:jc w:val="center"/>
        <w:rPr>
          <w:rFonts w:ascii="Times New Roman" w:hAnsi="Times New Roman" w:cs="Times New Roman"/>
          <w:sz w:val="20"/>
          <w:szCs w:val="20"/>
        </w:rPr>
      </w:pPr>
    </w:p>
    <w:p w14:paraId="7D640E1A" w14:textId="4C329D03" w:rsidR="000376D4" w:rsidRDefault="000376D4" w:rsidP="000E768A">
      <w:pPr>
        <w:suppressAutoHyphens/>
        <w:jc w:val="center"/>
        <w:rPr>
          <w:rFonts w:ascii="Times New Roman" w:hAnsi="Times New Roman" w:cs="Times New Roman"/>
          <w:sz w:val="20"/>
          <w:szCs w:val="20"/>
        </w:rPr>
      </w:pPr>
    </w:p>
    <w:p w14:paraId="4CBE545B" w14:textId="3223C41F" w:rsidR="000376D4" w:rsidRDefault="000376D4" w:rsidP="000E768A">
      <w:pPr>
        <w:suppressAutoHyphens/>
        <w:jc w:val="center"/>
        <w:rPr>
          <w:rFonts w:ascii="Times New Roman" w:hAnsi="Times New Roman" w:cs="Times New Roman"/>
          <w:sz w:val="20"/>
          <w:szCs w:val="20"/>
        </w:rPr>
      </w:pPr>
    </w:p>
    <w:p w14:paraId="3FFAC8D9" w14:textId="3A94184E" w:rsidR="000376D4" w:rsidRPr="000376D4" w:rsidRDefault="000376D4" w:rsidP="000376D4">
      <w:pPr>
        <w:shd w:val="clear" w:color="auto" w:fill="D9D9D9"/>
        <w:spacing w:line="259" w:lineRule="auto"/>
        <w:ind w:left="10" w:right="215"/>
        <w:jc w:val="center"/>
        <w:rPr>
          <w:rFonts w:ascii="Times New Roman" w:hAnsi="Times New Roman" w:cs="Times New Roman"/>
          <w:b/>
          <w:sz w:val="20"/>
          <w:szCs w:val="20"/>
        </w:rPr>
      </w:pPr>
      <w:r w:rsidRPr="000376D4">
        <w:rPr>
          <w:rFonts w:ascii="Times New Roman" w:hAnsi="Times New Roman" w:cs="Times New Roman"/>
          <w:b/>
          <w:sz w:val="20"/>
          <w:szCs w:val="20"/>
        </w:rPr>
        <w:lastRenderedPageBreak/>
        <w:t xml:space="preserve">ANEXO V – </w:t>
      </w:r>
      <w:r w:rsidR="00BF79E5">
        <w:rPr>
          <w:rFonts w:ascii="Times New Roman" w:hAnsi="Times New Roman" w:cs="Times New Roman"/>
          <w:b/>
          <w:sz w:val="20"/>
          <w:szCs w:val="20"/>
        </w:rPr>
        <w:t>FICHA CADASTRAL</w:t>
      </w:r>
    </w:p>
    <w:p w14:paraId="75F5AEA6" w14:textId="77777777" w:rsidR="000376D4" w:rsidRDefault="000376D4" w:rsidP="000376D4">
      <w:pPr>
        <w:jc w:val="center"/>
        <w:rPr>
          <w:rFonts w:ascii="Times New Roman" w:hAnsi="Times New Roman" w:cs="Times New Roman"/>
          <w:b/>
          <w:bCs/>
          <w:sz w:val="20"/>
        </w:rPr>
      </w:pPr>
    </w:p>
    <w:p w14:paraId="56868954" w14:textId="0E1B6355" w:rsidR="000376D4" w:rsidRPr="000376D4" w:rsidRDefault="000376D4" w:rsidP="000376D4">
      <w:pPr>
        <w:jc w:val="center"/>
        <w:rPr>
          <w:rFonts w:ascii="Times New Roman" w:hAnsi="Times New Roman" w:cs="Times New Roman"/>
          <w:b/>
        </w:rPr>
      </w:pPr>
      <w:r w:rsidRPr="000376D4">
        <w:rPr>
          <w:rFonts w:ascii="Times New Roman" w:hAnsi="Times New Roman" w:cs="Times New Roman"/>
          <w:b/>
          <w:bCs/>
          <w:sz w:val="20"/>
        </w:rPr>
        <w:t xml:space="preserve">PREGÃO ELETRÔNICO Nº </w:t>
      </w:r>
      <w:r w:rsidR="003F3E60">
        <w:rPr>
          <w:rFonts w:ascii="Times New Roman" w:hAnsi="Times New Roman" w:cs="Times New Roman"/>
          <w:b/>
          <w:bCs/>
          <w:sz w:val="20"/>
        </w:rPr>
        <w:t>02</w:t>
      </w:r>
      <w:r w:rsidRPr="000376D4">
        <w:rPr>
          <w:rFonts w:ascii="Times New Roman" w:hAnsi="Times New Roman" w:cs="Times New Roman"/>
          <w:b/>
          <w:sz w:val="20"/>
        </w:rPr>
        <w:t xml:space="preserve">/2024 </w:t>
      </w:r>
      <w:r w:rsidR="004C5457">
        <w:rPr>
          <w:rFonts w:ascii="Times New Roman" w:hAnsi="Times New Roman" w:cs="Times New Roman"/>
          <w:b/>
          <w:sz w:val="20"/>
        </w:rPr>
        <w:t>FH</w:t>
      </w:r>
      <w:r w:rsidRPr="000376D4">
        <w:rPr>
          <w:rFonts w:ascii="Times New Roman" w:hAnsi="Times New Roman" w:cs="Times New Roman"/>
          <w:b/>
          <w:sz w:val="20"/>
        </w:rPr>
        <w:t>MCP</w:t>
      </w:r>
    </w:p>
    <w:p w14:paraId="024F508F" w14:textId="77777777" w:rsidR="000376D4" w:rsidRPr="000376D4" w:rsidRDefault="000376D4" w:rsidP="000376D4">
      <w:pPr>
        <w:pStyle w:val="Legenda1"/>
        <w:suppressAutoHyphens/>
        <w:autoSpaceDE w:val="0"/>
        <w:rPr>
          <w:sz w:val="20"/>
        </w:rPr>
      </w:pPr>
      <w:r w:rsidRPr="000376D4">
        <w:rPr>
          <w:sz w:val="20"/>
        </w:rPr>
        <w:t>FICHA CADASTRAL DE FORNECEDORES</w:t>
      </w:r>
    </w:p>
    <w:p w14:paraId="37D226C9" w14:textId="77777777" w:rsidR="000376D4" w:rsidRPr="00C12DC4" w:rsidRDefault="000376D4" w:rsidP="000376D4">
      <w:pPr>
        <w:rPr>
          <w:lang w:eastAsia="ar-SA"/>
        </w:rPr>
      </w:pPr>
    </w:p>
    <w:tbl>
      <w:tblPr>
        <w:tblStyle w:val="Tabelacomgrade"/>
        <w:tblW w:w="9923" w:type="dxa"/>
        <w:tblInd w:w="-289" w:type="dxa"/>
        <w:tblLook w:val="04A0" w:firstRow="1" w:lastRow="0" w:firstColumn="1" w:lastColumn="0" w:noHBand="0" w:noVBand="1"/>
      </w:tblPr>
      <w:tblGrid>
        <w:gridCol w:w="4749"/>
        <w:gridCol w:w="15"/>
        <w:gridCol w:w="455"/>
        <w:gridCol w:w="526"/>
        <w:gridCol w:w="15"/>
        <w:gridCol w:w="1187"/>
        <w:gridCol w:w="2976"/>
      </w:tblGrid>
      <w:tr w:rsidR="000376D4" w:rsidRPr="00C12DC4" w14:paraId="722B09B8" w14:textId="77777777" w:rsidTr="000376D4">
        <w:trPr>
          <w:trHeight w:val="501"/>
        </w:trPr>
        <w:tc>
          <w:tcPr>
            <w:tcW w:w="9923" w:type="dxa"/>
            <w:gridSpan w:val="7"/>
          </w:tcPr>
          <w:p w14:paraId="1426C6A4" w14:textId="77777777" w:rsidR="000376D4" w:rsidRPr="00C12DC4" w:rsidRDefault="000376D4" w:rsidP="00504820">
            <w:pPr>
              <w:ind w:left="-284"/>
              <w:jc w:val="center"/>
              <w:rPr>
                <w:b/>
                <w:bCs/>
                <w:sz w:val="16"/>
                <w:szCs w:val="16"/>
              </w:rPr>
            </w:pPr>
          </w:p>
          <w:p w14:paraId="2E9F2EFC" w14:textId="77777777" w:rsidR="000376D4" w:rsidRPr="00C12DC4" w:rsidRDefault="000376D4" w:rsidP="00504820">
            <w:pPr>
              <w:ind w:left="-284"/>
              <w:jc w:val="center"/>
              <w:rPr>
                <w:b/>
                <w:bCs/>
                <w:sz w:val="16"/>
                <w:szCs w:val="16"/>
              </w:rPr>
            </w:pPr>
            <w:r w:rsidRPr="00C12DC4">
              <w:rPr>
                <w:b/>
                <w:bCs/>
                <w:sz w:val="16"/>
                <w:szCs w:val="16"/>
              </w:rPr>
              <w:t xml:space="preserve">1. FICHA CADASTRAL DE FORNECEDORES </w:t>
            </w:r>
          </w:p>
          <w:p w14:paraId="2BDA563C" w14:textId="77777777" w:rsidR="000376D4" w:rsidRPr="00C12DC4" w:rsidRDefault="000376D4" w:rsidP="00504820">
            <w:pPr>
              <w:rPr>
                <w:sz w:val="16"/>
                <w:szCs w:val="16"/>
              </w:rPr>
            </w:pPr>
          </w:p>
        </w:tc>
      </w:tr>
      <w:tr w:rsidR="000376D4" w:rsidRPr="00C12DC4" w14:paraId="497913DD" w14:textId="77777777" w:rsidTr="000376D4">
        <w:trPr>
          <w:trHeight w:val="335"/>
        </w:trPr>
        <w:tc>
          <w:tcPr>
            <w:tcW w:w="9923" w:type="dxa"/>
            <w:gridSpan w:val="7"/>
          </w:tcPr>
          <w:p w14:paraId="26E20F7E" w14:textId="3F2AC0B7" w:rsidR="000376D4" w:rsidRPr="00C12DC4" w:rsidRDefault="000376D4" w:rsidP="000376D4">
            <w:pPr>
              <w:ind w:left="-284"/>
              <w:rPr>
                <w:bCs/>
                <w:sz w:val="16"/>
                <w:szCs w:val="16"/>
              </w:rPr>
            </w:pPr>
            <w:r w:rsidRPr="00C12DC4">
              <w:rPr>
                <w:bCs/>
                <w:sz w:val="16"/>
                <w:szCs w:val="16"/>
              </w:rPr>
              <w:t xml:space="preserve">      Razão Social ou Denominação Comercial:</w:t>
            </w:r>
          </w:p>
        </w:tc>
      </w:tr>
      <w:tr w:rsidR="000376D4" w:rsidRPr="00C12DC4" w14:paraId="79D83124" w14:textId="77777777" w:rsidTr="000376D4">
        <w:trPr>
          <w:trHeight w:val="270"/>
        </w:trPr>
        <w:tc>
          <w:tcPr>
            <w:tcW w:w="9923" w:type="dxa"/>
            <w:gridSpan w:val="7"/>
          </w:tcPr>
          <w:p w14:paraId="0D55642E" w14:textId="12A34109" w:rsidR="000376D4" w:rsidRPr="00C12DC4" w:rsidRDefault="000376D4" w:rsidP="00504820">
            <w:pPr>
              <w:rPr>
                <w:bCs/>
                <w:sz w:val="16"/>
                <w:szCs w:val="16"/>
              </w:rPr>
            </w:pPr>
            <w:r w:rsidRPr="00C12DC4">
              <w:rPr>
                <w:bCs/>
                <w:sz w:val="16"/>
                <w:szCs w:val="16"/>
              </w:rPr>
              <w:t>Nome Fantasia:</w:t>
            </w:r>
          </w:p>
          <w:p w14:paraId="1FF0F448" w14:textId="77777777" w:rsidR="000376D4" w:rsidRPr="00C12DC4" w:rsidRDefault="000376D4" w:rsidP="00504820">
            <w:pPr>
              <w:rPr>
                <w:bCs/>
                <w:sz w:val="16"/>
                <w:szCs w:val="16"/>
              </w:rPr>
            </w:pPr>
          </w:p>
        </w:tc>
      </w:tr>
      <w:tr w:rsidR="000376D4" w:rsidRPr="00C12DC4" w14:paraId="0EE7612D" w14:textId="77777777" w:rsidTr="00504820">
        <w:trPr>
          <w:trHeight w:val="250"/>
        </w:trPr>
        <w:tc>
          <w:tcPr>
            <w:tcW w:w="9923" w:type="dxa"/>
            <w:gridSpan w:val="7"/>
          </w:tcPr>
          <w:p w14:paraId="7E292E82" w14:textId="5CAEA9E5" w:rsidR="000376D4" w:rsidRPr="00C12DC4" w:rsidRDefault="000376D4" w:rsidP="00504820">
            <w:pPr>
              <w:rPr>
                <w:bCs/>
                <w:sz w:val="16"/>
                <w:szCs w:val="16"/>
              </w:rPr>
            </w:pPr>
            <w:r w:rsidRPr="00C12DC4">
              <w:rPr>
                <w:bCs/>
                <w:sz w:val="16"/>
                <w:szCs w:val="16"/>
              </w:rPr>
              <w:t xml:space="preserve">CNPJ:                                     </w:t>
            </w:r>
          </w:p>
          <w:p w14:paraId="0CEA2DB0" w14:textId="77777777" w:rsidR="000376D4" w:rsidRPr="00C12DC4" w:rsidRDefault="000376D4" w:rsidP="00504820">
            <w:pPr>
              <w:rPr>
                <w:bCs/>
                <w:sz w:val="16"/>
                <w:szCs w:val="16"/>
              </w:rPr>
            </w:pPr>
          </w:p>
        </w:tc>
      </w:tr>
      <w:tr w:rsidR="000376D4" w:rsidRPr="00C12DC4" w14:paraId="556C276D" w14:textId="77777777" w:rsidTr="00504820">
        <w:trPr>
          <w:trHeight w:val="250"/>
        </w:trPr>
        <w:tc>
          <w:tcPr>
            <w:tcW w:w="4749" w:type="dxa"/>
          </w:tcPr>
          <w:p w14:paraId="3C66E280" w14:textId="4EE2A1A8" w:rsidR="000376D4" w:rsidRPr="00C12DC4" w:rsidRDefault="000376D4" w:rsidP="00504820">
            <w:pPr>
              <w:ind w:left="34"/>
              <w:rPr>
                <w:bCs/>
                <w:sz w:val="16"/>
                <w:szCs w:val="16"/>
              </w:rPr>
            </w:pPr>
            <w:r w:rsidRPr="00C12DC4">
              <w:rPr>
                <w:bCs/>
                <w:sz w:val="16"/>
                <w:szCs w:val="16"/>
              </w:rPr>
              <w:t>Inscrição Estadual:</w:t>
            </w:r>
          </w:p>
          <w:p w14:paraId="520C2B41" w14:textId="77777777" w:rsidR="000376D4" w:rsidRPr="00C12DC4" w:rsidRDefault="000376D4" w:rsidP="00504820">
            <w:pPr>
              <w:ind w:left="34"/>
              <w:rPr>
                <w:bCs/>
                <w:sz w:val="16"/>
                <w:szCs w:val="16"/>
              </w:rPr>
            </w:pPr>
          </w:p>
        </w:tc>
        <w:tc>
          <w:tcPr>
            <w:tcW w:w="5174" w:type="dxa"/>
            <w:gridSpan w:val="6"/>
          </w:tcPr>
          <w:p w14:paraId="37E445E3" w14:textId="77777777" w:rsidR="000376D4" w:rsidRPr="00C12DC4" w:rsidRDefault="000376D4" w:rsidP="00504820">
            <w:pPr>
              <w:rPr>
                <w:bCs/>
                <w:sz w:val="16"/>
                <w:szCs w:val="16"/>
              </w:rPr>
            </w:pPr>
            <w:r w:rsidRPr="00C12DC4">
              <w:rPr>
                <w:bCs/>
                <w:sz w:val="16"/>
                <w:szCs w:val="16"/>
              </w:rPr>
              <w:t>Inscrição Municipal:</w:t>
            </w:r>
          </w:p>
          <w:p w14:paraId="4B59F72C" w14:textId="77777777" w:rsidR="000376D4" w:rsidRPr="00C12DC4" w:rsidRDefault="000376D4" w:rsidP="00504820">
            <w:pPr>
              <w:ind w:left="34"/>
              <w:rPr>
                <w:bCs/>
                <w:sz w:val="16"/>
                <w:szCs w:val="16"/>
              </w:rPr>
            </w:pPr>
          </w:p>
        </w:tc>
      </w:tr>
      <w:tr w:rsidR="000376D4" w:rsidRPr="00C12DC4" w14:paraId="379AAD9A" w14:textId="77777777" w:rsidTr="00504820">
        <w:trPr>
          <w:trHeight w:val="250"/>
        </w:trPr>
        <w:tc>
          <w:tcPr>
            <w:tcW w:w="6947" w:type="dxa"/>
            <w:gridSpan w:val="6"/>
          </w:tcPr>
          <w:p w14:paraId="517ABD6A" w14:textId="24B3D09D" w:rsidR="000376D4" w:rsidRPr="00C12DC4" w:rsidRDefault="000376D4" w:rsidP="000376D4">
            <w:pPr>
              <w:rPr>
                <w:bCs/>
                <w:sz w:val="16"/>
                <w:szCs w:val="16"/>
              </w:rPr>
            </w:pPr>
            <w:r w:rsidRPr="00C12DC4">
              <w:rPr>
                <w:bCs/>
                <w:sz w:val="16"/>
                <w:szCs w:val="16"/>
              </w:rPr>
              <w:t>Rua/Avenida/Complemento:</w:t>
            </w:r>
          </w:p>
          <w:p w14:paraId="6CC1651F" w14:textId="77777777" w:rsidR="000376D4" w:rsidRPr="00C12DC4" w:rsidRDefault="000376D4" w:rsidP="00504820">
            <w:pPr>
              <w:ind w:left="34"/>
              <w:jc w:val="center"/>
              <w:rPr>
                <w:bCs/>
                <w:sz w:val="16"/>
                <w:szCs w:val="16"/>
              </w:rPr>
            </w:pPr>
          </w:p>
        </w:tc>
        <w:tc>
          <w:tcPr>
            <w:tcW w:w="2976" w:type="dxa"/>
          </w:tcPr>
          <w:p w14:paraId="11139729" w14:textId="1E0CDAAB" w:rsidR="000376D4" w:rsidRPr="00C12DC4" w:rsidRDefault="000376D4" w:rsidP="000376D4">
            <w:pPr>
              <w:rPr>
                <w:bCs/>
                <w:sz w:val="16"/>
                <w:szCs w:val="16"/>
              </w:rPr>
            </w:pPr>
            <w:r w:rsidRPr="00C12DC4">
              <w:rPr>
                <w:bCs/>
                <w:sz w:val="16"/>
                <w:szCs w:val="16"/>
              </w:rPr>
              <w:t>Nº</w:t>
            </w:r>
          </w:p>
        </w:tc>
      </w:tr>
      <w:tr w:rsidR="000376D4" w:rsidRPr="00C12DC4" w14:paraId="2AC8F0A2" w14:textId="77777777" w:rsidTr="00504820">
        <w:trPr>
          <w:trHeight w:val="250"/>
        </w:trPr>
        <w:tc>
          <w:tcPr>
            <w:tcW w:w="5760" w:type="dxa"/>
            <w:gridSpan w:val="5"/>
          </w:tcPr>
          <w:p w14:paraId="386BABE2" w14:textId="1492E51E" w:rsidR="000376D4" w:rsidRPr="00C12DC4" w:rsidRDefault="000376D4" w:rsidP="000376D4">
            <w:pPr>
              <w:ind w:left="34"/>
              <w:rPr>
                <w:bCs/>
                <w:sz w:val="16"/>
                <w:szCs w:val="16"/>
              </w:rPr>
            </w:pPr>
            <w:r w:rsidRPr="00C12DC4">
              <w:rPr>
                <w:bCs/>
                <w:sz w:val="16"/>
                <w:szCs w:val="16"/>
              </w:rPr>
              <w:t xml:space="preserve">Bairro: </w:t>
            </w:r>
          </w:p>
          <w:p w14:paraId="15ADD4D8" w14:textId="77777777" w:rsidR="000376D4" w:rsidRPr="00C12DC4" w:rsidRDefault="000376D4" w:rsidP="00504820">
            <w:pPr>
              <w:ind w:left="34"/>
              <w:jc w:val="center"/>
              <w:rPr>
                <w:bCs/>
                <w:sz w:val="16"/>
                <w:szCs w:val="16"/>
              </w:rPr>
            </w:pPr>
          </w:p>
        </w:tc>
        <w:tc>
          <w:tcPr>
            <w:tcW w:w="4163" w:type="dxa"/>
            <w:gridSpan w:val="2"/>
          </w:tcPr>
          <w:p w14:paraId="48CB30D8" w14:textId="77777777" w:rsidR="000376D4" w:rsidRPr="00C12DC4" w:rsidRDefault="000376D4" w:rsidP="00504820">
            <w:pPr>
              <w:rPr>
                <w:bCs/>
                <w:sz w:val="16"/>
                <w:szCs w:val="16"/>
              </w:rPr>
            </w:pPr>
            <w:r w:rsidRPr="00C12DC4">
              <w:rPr>
                <w:bCs/>
                <w:sz w:val="16"/>
                <w:szCs w:val="16"/>
              </w:rPr>
              <w:t>CEP:</w:t>
            </w:r>
          </w:p>
          <w:p w14:paraId="361DA829" w14:textId="77777777" w:rsidR="000376D4" w:rsidRPr="00C12DC4" w:rsidRDefault="000376D4" w:rsidP="00504820">
            <w:pPr>
              <w:ind w:left="34"/>
              <w:jc w:val="center"/>
              <w:rPr>
                <w:bCs/>
                <w:sz w:val="16"/>
                <w:szCs w:val="16"/>
              </w:rPr>
            </w:pPr>
          </w:p>
        </w:tc>
      </w:tr>
      <w:tr w:rsidR="000376D4" w:rsidRPr="00C12DC4" w14:paraId="1E8F0D57" w14:textId="77777777" w:rsidTr="00504820">
        <w:trPr>
          <w:trHeight w:val="250"/>
        </w:trPr>
        <w:tc>
          <w:tcPr>
            <w:tcW w:w="5760" w:type="dxa"/>
            <w:gridSpan w:val="5"/>
          </w:tcPr>
          <w:p w14:paraId="76C39CBC" w14:textId="430867D3" w:rsidR="000376D4" w:rsidRPr="00C12DC4" w:rsidRDefault="000376D4" w:rsidP="000376D4">
            <w:pPr>
              <w:ind w:left="34"/>
              <w:rPr>
                <w:bCs/>
                <w:sz w:val="16"/>
                <w:szCs w:val="16"/>
              </w:rPr>
            </w:pPr>
            <w:r w:rsidRPr="00C12DC4">
              <w:rPr>
                <w:bCs/>
                <w:sz w:val="16"/>
                <w:szCs w:val="16"/>
              </w:rPr>
              <w:t>Cidade:</w:t>
            </w:r>
          </w:p>
          <w:p w14:paraId="4960D19B" w14:textId="77777777" w:rsidR="000376D4" w:rsidRPr="00C12DC4" w:rsidRDefault="000376D4" w:rsidP="00504820">
            <w:pPr>
              <w:ind w:left="34"/>
              <w:jc w:val="center"/>
              <w:rPr>
                <w:bCs/>
                <w:sz w:val="16"/>
                <w:szCs w:val="16"/>
              </w:rPr>
            </w:pPr>
          </w:p>
        </w:tc>
        <w:tc>
          <w:tcPr>
            <w:tcW w:w="4163" w:type="dxa"/>
            <w:gridSpan w:val="2"/>
          </w:tcPr>
          <w:p w14:paraId="22560426" w14:textId="77777777" w:rsidR="000376D4" w:rsidRPr="00C12DC4" w:rsidRDefault="000376D4" w:rsidP="00504820">
            <w:pPr>
              <w:rPr>
                <w:bCs/>
                <w:sz w:val="16"/>
                <w:szCs w:val="16"/>
              </w:rPr>
            </w:pPr>
            <w:r w:rsidRPr="00C12DC4">
              <w:rPr>
                <w:bCs/>
                <w:sz w:val="16"/>
                <w:szCs w:val="16"/>
              </w:rPr>
              <w:t>U.F.:</w:t>
            </w:r>
          </w:p>
          <w:p w14:paraId="58E9DB4D" w14:textId="77777777" w:rsidR="000376D4" w:rsidRPr="00C12DC4" w:rsidRDefault="000376D4" w:rsidP="00504820">
            <w:pPr>
              <w:ind w:left="34"/>
              <w:jc w:val="center"/>
              <w:rPr>
                <w:bCs/>
                <w:sz w:val="16"/>
                <w:szCs w:val="16"/>
              </w:rPr>
            </w:pPr>
          </w:p>
        </w:tc>
      </w:tr>
      <w:tr w:rsidR="000376D4" w:rsidRPr="00C12DC4" w14:paraId="691FC570" w14:textId="77777777" w:rsidTr="00504820">
        <w:trPr>
          <w:trHeight w:val="250"/>
        </w:trPr>
        <w:tc>
          <w:tcPr>
            <w:tcW w:w="4764" w:type="dxa"/>
            <w:gridSpan w:val="2"/>
          </w:tcPr>
          <w:p w14:paraId="13E32F7C" w14:textId="090992A8" w:rsidR="000376D4" w:rsidRPr="00C12DC4" w:rsidRDefault="000376D4" w:rsidP="00504820">
            <w:pPr>
              <w:tabs>
                <w:tab w:val="left" w:pos="5625"/>
              </w:tabs>
              <w:ind w:left="34"/>
              <w:rPr>
                <w:bCs/>
                <w:sz w:val="16"/>
                <w:szCs w:val="16"/>
              </w:rPr>
            </w:pPr>
            <w:r w:rsidRPr="00C12DC4">
              <w:rPr>
                <w:bCs/>
                <w:sz w:val="16"/>
                <w:szCs w:val="16"/>
              </w:rPr>
              <w:t>Telefone (s):</w:t>
            </w:r>
          </w:p>
          <w:p w14:paraId="0DA16185" w14:textId="77777777" w:rsidR="000376D4" w:rsidRPr="00C12DC4" w:rsidRDefault="000376D4" w:rsidP="00504820">
            <w:pPr>
              <w:tabs>
                <w:tab w:val="left" w:pos="5625"/>
              </w:tabs>
              <w:ind w:left="34"/>
              <w:rPr>
                <w:bCs/>
                <w:sz w:val="16"/>
                <w:szCs w:val="16"/>
              </w:rPr>
            </w:pPr>
          </w:p>
        </w:tc>
        <w:tc>
          <w:tcPr>
            <w:tcW w:w="5159" w:type="dxa"/>
            <w:gridSpan w:val="5"/>
          </w:tcPr>
          <w:p w14:paraId="0326EB02" w14:textId="77777777" w:rsidR="000376D4" w:rsidRPr="00C12DC4" w:rsidRDefault="000376D4" w:rsidP="00504820">
            <w:pPr>
              <w:tabs>
                <w:tab w:val="left" w:pos="5625"/>
              </w:tabs>
              <w:rPr>
                <w:bCs/>
                <w:sz w:val="16"/>
                <w:szCs w:val="16"/>
              </w:rPr>
            </w:pPr>
            <w:r w:rsidRPr="00C12DC4">
              <w:rPr>
                <w:bCs/>
                <w:sz w:val="16"/>
                <w:szCs w:val="16"/>
              </w:rPr>
              <w:t>Celular (s):</w:t>
            </w:r>
          </w:p>
          <w:p w14:paraId="07126E57" w14:textId="77777777" w:rsidR="000376D4" w:rsidRPr="00C12DC4" w:rsidRDefault="000376D4" w:rsidP="00504820">
            <w:pPr>
              <w:tabs>
                <w:tab w:val="left" w:pos="5625"/>
              </w:tabs>
              <w:ind w:left="34"/>
              <w:rPr>
                <w:bCs/>
                <w:sz w:val="16"/>
                <w:szCs w:val="16"/>
              </w:rPr>
            </w:pPr>
          </w:p>
        </w:tc>
      </w:tr>
      <w:tr w:rsidR="000376D4" w:rsidRPr="00C12DC4" w14:paraId="6C1166C3" w14:textId="77777777" w:rsidTr="00504820">
        <w:trPr>
          <w:trHeight w:val="250"/>
        </w:trPr>
        <w:tc>
          <w:tcPr>
            <w:tcW w:w="9923" w:type="dxa"/>
            <w:gridSpan w:val="7"/>
          </w:tcPr>
          <w:p w14:paraId="596F1CDC" w14:textId="61B485AE" w:rsidR="000376D4" w:rsidRPr="00C12DC4" w:rsidRDefault="000376D4" w:rsidP="000376D4">
            <w:pPr>
              <w:ind w:left="34"/>
              <w:rPr>
                <w:bCs/>
                <w:sz w:val="16"/>
                <w:szCs w:val="16"/>
              </w:rPr>
            </w:pPr>
            <w:r w:rsidRPr="00C12DC4">
              <w:rPr>
                <w:bCs/>
                <w:sz w:val="16"/>
                <w:szCs w:val="16"/>
              </w:rPr>
              <w:t>E-mail:</w:t>
            </w:r>
          </w:p>
          <w:p w14:paraId="16B2FFF0" w14:textId="77777777" w:rsidR="000376D4" w:rsidRPr="00C12DC4" w:rsidRDefault="000376D4" w:rsidP="00504820">
            <w:pPr>
              <w:ind w:left="34"/>
              <w:jc w:val="center"/>
              <w:rPr>
                <w:bCs/>
                <w:sz w:val="16"/>
                <w:szCs w:val="16"/>
              </w:rPr>
            </w:pPr>
          </w:p>
        </w:tc>
      </w:tr>
      <w:tr w:rsidR="000376D4" w:rsidRPr="00C12DC4" w14:paraId="4159FB24" w14:textId="77777777" w:rsidTr="000376D4">
        <w:trPr>
          <w:trHeight w:val="590"/>
        </w:trPr>
        <w:tc>
          <w:tcPr>
            <w:tcW w:w="9923" w:type="dxa"/>
            <w:gridSpan w:val="7"/>
            <w:vAlign w:val="center"/>
          </w:tcPr>
          <w:p w14:paraId="07BB9ACD" w14:textId="17D570D2" w:rsidR="000376D4" w:rsidRPr="00C12DC4" w:rsidRDefault="000376D4" w:rsidP="000376D4">
            <w:pPr>
              <w:ind w:left="-284"/>
              <w:jc w:val="center"/>
              <w:rPr>
                <w:b/>
                <w:bCs/>
                <w:sz w:val="16"/>
                <w:szCs w:val="16"/>
              </w:rPr>
            </w:pPr>
            <w:r w:rsidRPr="00C12DC4">
              <w:rPr>
                <w:b/>
                <w:bCs/>
                <w:sz w:val="16"/>
                <w:szCs w:val="16"/>
              </w:rPr>
              <w:t>2. DADOS BANCÁRIOS</w:t>
            </w:r>
          </w:p>
          <w:p w14:paraId="65B73ADC" w14:textId="70D4CA49" w:rsidR="000376D4" w:rsidRPr="00C12DC4" w:rsidRDefault="000376D4" w:rsidP="000376D4">
            <w:pPr>
              <w:ind w:left="-284"/>
              <w:jc w:val="center"/>
              <w:rPr>
                <w:b/>
                <w:bCs/>
                <w:sz w:val="16"/>
                <w:szCs w:val="16"/>
              </w:rPr>
            </w:pPr>
            <w:r w:rsidRPr="00C12DC4">
              <w:rPr>
                <w:b/>
                <w:bCs/>
                <w:sz w:val="16"/>
                <w:szCs w:val="16"/>
              </w:rPr>
              <w:t>(Vinculados ao CNPJ)</w:t>
            </w:r>
          </w:p>
        </w:tc>
      </w:tr>
      <w:tr w:rsidR="000376D4" w:rsidRPr="00C12DC4" w14:paraId="6F028F57" w14:textId="77777777" w:rsidTr="00504820">
        <w:trPr>
          <w:trHeight w:val="250"/>
        </w:trPr>
        <w:tc>
          <w:tcPr>
            <w:tcW w:w="6947" w:type="dxa"/>
            <w:gridSpan w:val="6"/>
          </w:tcPr>
          <w:p w14:paraId="25DD65DE" w14:textId="1E30A78D" w:rsidR="000376D4" w:rsidRPr="00C12DC4" w:rsidRDefault="000376D4" w:rsidP="000376D4">
            <w:pPr>
              <w:ind w:left="34"/>
              <w:rPr>
                <w:b/>
                <w:bCs/>
                <w:sz w:val="16"/>
                <w:szCs w:val="16"/>
              </w:rPr>
            </w:pPr>
            <w:r w:rsidRPr="00C12DC4">
              <w:rPr>
                <w:bCs/>
                <w:sz w:val="16"/>
                <w:szCs w:val="16"/>
              </w:rPr>
              <w:t>Nome do Banco</w:t>
            </w:r>
            <w:r w:rsidRPr="00C12DC4">
              <w:rPr>
                <w:b/>
                <w:bCs/>
                <w:sz w:val="16"/>
                <w:szCs w:val="16"/>
              </w:rPr>
              <w:t xml:space="preserve"> (</w:t>
            </w:r>
            <w:r w:rsidRPr="00C12DC4">
              <w:rPr>
                <w:b/>
                <w:bCs/>
                <w:sz w:val="16"/>
                <w:szCs w:val="16"/>
                <w:u w:val="single"/>
              </w:rPr>
              <w:t>PREFERENCIALMENTE BANCO DO BRASIL</w:t>
            </w:r>
            <w:r w:rsidRPr="00C12DC4">
              <w:rPr>
                <w:b/>
                <w:bCs/>
                <w:sz w:val="16"/>
                <w:szCs w:val="16"/>
              </w:rPr>
              <w:t>):</w:t>
            </w:r>
          </w:p>
          <w:p w14:paraId="3999C5AC" w14:textId="77777777" w:rsidR="000376D4" w:rsidRPr="00C12DC4" w:rsidRDefault="000376D4" w:rsidP="00504820">
            <w:pPr>
              <w:ind w:left="34"/>
              <w:jc w:val="center"/>
              <w:rPr>
                <w:b/>
                <w:bCs/>
                <w:sz w:val="16"/>
                <w:szCs w:val="16"/>
              </w:rPr>
            </w:pPr>
          </w:p>
        </w:tc>
        <w:tc>
          <w:tcPr>
            <w:tcW w:w="2976" w:type="dxa"/>
          </w:tcPr>
          <w:p w14:paraId="5B413106" w14:textId="77777777" w:rsidR="000376D4" w:rsidRPr="00C12DC4" w:rsidRDefault="000376D4" w:rsidP="00504820">
            <w:pPr>
              <w:rPr>
                <w:bCs/>
                <w:sz w:val="16"/>
                <w:szCs w:val="16"/>
              </w:rPr>
            </w:pPr>
            <w:r w:rsidRPr="00C12DC4">
              <w:rPr>
                <w:bCs/>
                <w:sz w:val="16"/>
                <w:szCs w:val="16"/>
              </w:rPr>
              <w:t>Nº do Banco:</w:t>
            </w:r>
          </w:p>
        </w:tc>
      </w:tr>
      <w:tr w:rsidR="000376D4" w:rsidRPr="00C12DC4" w14:paraId="685C98EF" w14:textId="77777777" w:rsidTr="00504820">
        <w:trPr>
          <w:trHeight w:val="250"/>
        </w:trPr>
        <w:tc>
          <w:tcPr>
            <w:tcW w:w="5219" w:type="dxa"/>
            <w:gridSpan w:val="3"/>
          </w:tcPr>
          <w:p w14:paraId="0B33C97D" w14:textId="580FE5BC" w:rsidR="000376D4" w:rsidRPr="00C12DC4" w:rsidRDefault="000376D4" w:rsidP="000376D4">
            <w:pPr>
              <w:ind w:left="34"/>
              <w:rPr>
                <w:b/>
                <w:bCs/>
                <w:sz w:val="16"/>
                <w:szCs w:val="16"/>
              </w:rPr>
            </w:pPr>
            <w:r w:rsidRPr="00C12DC4">
              <w:rPr>
                <w:bCs/>
                <w:sz w:val="16"/>
                <w:szCs w:val="16"/>
              </w:rPr>
              <w:t xml:space="preserve">Nome da Agência: </w:t>
            </w:r>
          </w:p>
          <w:p w14:paraId="5CC57ADA" w14:textId="77777777" w:rsidR="000376D4" w:rsidRPr="00C12DC4" w:rsidRDefault="000376D4" w:rsidP="00504820">
            <w:pPr>
              <w:ind w:left="34"/>
              <w:jc w:val="center"/>
              <w:rPr>
                <w:b/>
                <w:bCs/>
                <w:sz w:val="16"/>
                <w:szCs w:val="16"/>
              </w:rPr>
            </w:pPr>
          </w:p>
        </w:tc>
        <w:tc>
          <w:tcPr>
            <w:tcW w:w="4704" w:type="dxa"/>
            <w:gridSpan w:val="4"/>
          </w:tcPr>
          <w:p w14:paraId="1F06F11D" w14:textId="77777777" w:rsidR="000376D4" w:rsidRPr="00C12DC4" w:rsidRDefault="000376D4" w:rsidP="00504820">
            <w:pPr>
              <w:rPr>
                <w:b/>
                <w:bCs/>
                <w:sz w:val="16"/>
                <w:szCs w:val="16"/>
              </w:rPr>
            </w:pPr>
            <w:r w:rsidRPr="00C12DC4">
              <w:rPr>
                <w:bCs/>
                <w:sz w:val="16"/>
                <w:szCs w:val="16"/>
              </w:rPr>
              <w:t>Nº da Agência (com dígito):</w:t>
            </w:r>
          </w:p>
        </w:tc>
      </w:tr>
      <w:tr w:rsidR="000376D4" w:rsidRPr="00C12DC4" w14:paraId="6EF3F338" w14:textId="77777777" w:rsidTr="00504820">
        <w:trPr>
          <w:trHeight w:val="250"/>
        </w:trPr>
        <w:tc>
          <w:tcPr>
            <w:tcW w:w="5219" w:type="dxa"/>
            <w:gridSpan w:val="3"/>
          </w:tcPr>
          <w:p w14:paraId="6D767D56" w14:textId="12D69ECF" w:rsidR="000376D4" w:rsidRPr="00C12DC4" w:rsidRDefault="000376D4" w:rsidP="000376D4">
            <w:pPr>
              <w:rPr>
                <w:b/>
                <w:bCs/>
                <w:sz w:val="16"/>
                <w:szCs w:val="16"/>
              </w:rPr>
            </w:pPr>
            <w:r w:rsidRPr="00C12DC4">
              <w:rPr>
                <w:bCs/>
                <w:sz w:val="16"/>
                <w:szCs w:val="16"/>
              </w:rPr>
              <w:t>Nº da Conta Corrente (com dígito):</w:t>
            </w:r>
          </w:p>
          <w:p w14:paraId="75B34074" w14:textId="77777777" w:rsidR="000376D4" w:rsidRPr="00C12DC4" w:rsidRDefault="000376D4" w:rsidP="00504820">
            <w:pPr>
              <w:ind w:left="34"/>
              <w:jc w:val="center"/>
              <w:rPr>
                <w:b/>
                <w:bCs/>
                <w:sz w:val="16"/>
                <w:szCs w:val="16"/>
              </w:rPr>
            </w:pPr>
          </w:p>
        </w:tc>
        <w:tc>
          <w:tcPr>
            <w:tcW w:w="4704" w:type="dxa"/>
            <w:gridSpan w:val="4"/>
          </w:tcPr>
          <w:p w14:paraId="78BC97DA" w14:textId="77777777" w:rsidR="000376D4" w:rsidRPr="00C12DC4" w:rsidRDefault="000376D4" w:rsidP="00504820">
            <w:pPr>
              <w:rPr>
                <w:bCs/>
                <w:sz w:val="16"/>
                <w:szCs w:val="16"/>
              </w:rPr>
            </w:pPr>
            <w:r w:rsidRPr="00C12DC4">
              <w:rPr>
                <w:bCs/>
                <w:sz w:val="16"/>
                <w:szCs w:val="16"/>
              </w:rPr>
              <w:t>Chave (s) Pix:</w:t>
            </w:r>
          </w:p>
          <w:p w14:paraId="761A6DD1" w14:textId="77777777" w:rsidR="000376D4" w:rsidRPr="00C12DC4" w:rsidRDefault="000376D4" w:rsidP="00504820">
            <w:pPr>
              <w:ind w:left="34"/>
              <w:jc w:val="center"/>
              <w:rPr>
                <w:b/>
                <w:bCs/>
                <w:sz w:val="16"/>
                <w:szCs w:val="16"/>
              </w:rPr>
            </w:pPr>
          </w:p>
        </w:tc>
      </w:tr>
      <w:tr w:rsidR="000376D4" w:rsidRPr="00C12DC4" w14:paraId="231F2196" w14:textId="77777777" w:rsidTr="00504820">
        <w:trPr>
          <w:trHeight w:val="250"/>
        </w:trPr>
        <w:tc>
          <w:tcPr>
            <w:tcW w:w="9923" w:type="dxa"/>
            <w:gridSpan w:val="7"/>
          </w:tcPr>
          <w:p w14:paraId="1FC694C5" w14:textId="77777777" w:rsidR="000376D4" w:rsidRPr="00C12DC4" w:rsidRDefault="000376D4" w:rsidP="00504820">
            <w:pPr>
              <w:ind w:left="34"/>
              <w:jc w:val="center"/>
              <w:rPr>
                <w:b/>
                <w:bCs/>
                <w:sz w:val="16"/>
                <w:szCs w:val="16"/>
              </w:rPr>
            </w:pPr>
          </w:p>
          <w:p w14:paraId="204612EC" w14:textId="77777777" w:rsidR="000376D4" w:rsidRPr="00C12DC4" w:rsidRDefault="000376D4" w:rsidP="00504820">
            <w:pPr>
              <w:ind w:left="-284"/>
              <w:jc w:val="center"/>
              <w:rPr>
                <w:b/>
                <w:bCs/>
                <w:sz w:val="16"/>
                <w:szCs w:val="16"/>
              </w:rPr>
            </w:pPr>
            <w:r w:rsidRPr="00C12DC4">
              <w:rPr>
                <w:b/>
                <w:bCs/>
                <w:sz w:val="16"/>
                <w:szCs w:val="16"/>
              </w:rPr>
              <w:t xml:space="preserve">3. CONTATO/COMERCIAL/RELACIONAMENTO </w:t>
            </w:r>
          </w:p>
          <w:p w14:paraId="3B50BAE8" w14:textId="77777777" w:rsidR="000376D4" w:rsidRPr="00C12DC4" w:rsidRDefault="000376D4" w:rsidP="00504820">
            <w:pPr>
              <w:ind w:left="34"/>
              <w:jc w:val="center"/>
              <w:rPr>
                <w:b/>
                <w:bCs/>
                <w:sz w:val="16"/>
                <w:szCs w:val="16"/>
              </w:rPr>
            </w:pPr>
          </w:p>
        </w:tc>
      </w:tr>
      <w:tr w:rsidR="000376D4" w:rsidRPr="00C12DC4" w14:paraId="62A5A8F9" w14:textId="77777777" w:rsidTr="00504820">
        <w:trPr>
          <w:trHeight w:val="250"/>
        </w:trPr>
        <w:tc>
          <w:tcPr>
            <w:tcW w:w="6947" w:type="dxa"/>
            <w:gridSpan w:val="6"/>
          </w:tcPr>
          <w:p w14:paraId="609CF96C" w14:textId="3BF4CEA0" w:rsidR="000376D4" w:rsidRPr="00C12DC4" w:rsidRDefault="000376D4" w:rsidP="00504820">
            <w:pPr>
              <w:ind w:left="34"/>
              <w:rPr>
                <w:bCs/>
                <w:sz w:val="16"/>
                <w:szCs w:val="16"/>
              </w:rPr>
            </w:pPr>
            <w:r w:rsidRPr="00C12DC4">
              <w:rPr>
                <w:bCs/>
                <w:sz w:val="16"/>
                <w:szCs w:val="16"/>
              </w:rPr>
              <w:t>Nome:</w:t>
            </w:r>
          </w:p>
          <w:p w14:paraId="01199CF3" w14:textId="77777777" w:rsidR="000376D4" w:rsidRPr="00C12DC4" w:rsidRDefault="000376D4" w:rsidP="00504820">
            <w:pPr>
              <w:ind w:left="34"/>
              <w:rPr>
                <w:bCs/>
                <w:sz w:val="16"/>
                <w:szCs w:val="16"/>
              </w:rPr>
            </w:pPr>
          </w:p>
        </w:tc>
        <w:tc>
          <w:tcPr>
            <w:tcW w:w="2976" w:type="dxa"/>
          </w:tcPr>
          <w:p w14:paraId="4EA6BB4B" w14:textId="77777777" w:rsidR="000376D4" w:rsidRPr="00C12DC4" w:rsidRDefault="000376D4" w:rsidP="00504820">
            <w:pPr>
              <w:rPr>
                <w:bCs/>
                <w:sz w:val="16"/>
                <w:szCs w:val="16"/>
              </w:rPr>
            </w:pPr>
            <w:r w:rsidRPr="00C12DC4">
              <w:rPr>
                <w:bCs/>
                <w:sz w:val="16"/>
                <w:szCs w:val="16"/>
              </w:rPr>
              <w:t>Cargo:</w:t>
            </w:r>
          </w:p>
          <w:p w14:paraId="6D6BFBBE" w14:textId="77777777" w:rsidR="000376D4" w:rsidRPr="00C12DC4" w:rsidRDefault="000376D4" w:rsidP="00504820">
            <w:pPr>
              <w:ind w:left="34"/>
              <w:rPr>
                <w:bCs/>
                <w:sz w:val="16"/>
                <w:szCs w:val="16"/>
              </w:rPr>
            </w:pPr>
          </w:p>
        </w:tc>
      </w:tr>
      <w:tr w:rsidR="000376D4" w:rsidRPr="00C12DC4" w14:paraId="444EBF22" w14:textId="77777777" w:rsidTr="00504820">
        <w:trPr>
          <w:trHeight w:val="285"/>
        </w:trPr>
        <w:tc>
          <w:tcPr>
            <w:tcW w:w="6947" w:type="dxa"/>
            <w:gridSpan w:val="6"/>
          </w:tcPr>
          <w:p w14:paraId="0B217732" w14:textId="12A3E387" w:rsidR="000376D4" w:rsidRPr="00C12DC4" w:rsidRDefault="000376D4" w:rsidP="00504820">
            <w:pPr>
              <w:tabs>
                <w:tab w:val="center" w:pos="5154"/>
                <w:tab w:val="left" w:pos="6180"/>
              </w:tabs>
              <w:ind w:left="34"/>
              <w:rPr>
                <w:bCs/>
                <w:sz w:val="16"/>
                <w:szCs w:val="16"/>
              </w:rPr>
            </w:pPr>
            <w:r w:rsidRPr="00C12DC4">
              <w:rPr>
                <w:bCs/>
                <w:sz w:val="16"/>
                <w:szCs w:val="16"/>
              </w:rPr>
              <w:t>Rua/Avenida/Complemento:</w:t>
            </w:r>
          </w:p>
          <w:p w14:paraId="1DE660A7" w14:textId="77777777" w:rsidR="000376D4" w:rsidRPr="00C12DC4" w:rsidRDefault="000376D4" w:rsidP="00504820">
            <w:pPr>
              <w:tabs>
                <w:tab w:val="center" w:pos="5154"/>
                <w:tab w:val="left" w:pos="6180"/>
              </w:tabs>
              <w:ind w:left="34"/>
              <w:rPr>
                <w:bCs/>
                <w:sz w:val="16"/>
                <w:szCs w:val="16"/>
              </w:rPr>
            </w:pPr>
          </w:p>
        </w:tc>
        <w:tc>
          <w:tcPr>
            <w:tcW w:w="2976" w:type="dxa"/>
          </w:tcPr>
          <w:p w14:paraId="2A16B5F2" w14:textId="77777777" w:rsidR="000376D4" w:rsidRPr="00C12DC4" w:rsidRDefault="000376D4" w:rsidP="00504820">
            <w:pPr>
              <w:tabs>
                <w:tab w:val="center" w:pos="5154"/>
                <w:tab w:val="left" w:pos="6180"/>
              </w:tabs>
              <w:rPr>
                <w:bCs/>
                <w:sz w:val="16"/>
                <w:szCs w:val="16"/>
              </w:rPr>
            </w:pPr>
            <w:r w:rsidRPr="00C12DC4">
              <w:rPr>
                <w:bCs/>
                <w:sz w:val="16"/>
                <w:szCs w:val="16"/>
              </w:rPr>
              <w:t>Nº</w:t>
            </w:r>
          </w:p>
        </w:tc>
      </w:tr>
      <w:tr w:rsidR="000376D4" w:rsidRPr="00C12DC4" w14:paraId="0E96B7C9" w14:textId="77777777" w:rsidTr="00504820">
        <w:trPr>
          <w:trHeight w:val="492"/>
        </w:trPr>
        <w:tc>
          <w:tcPr>
            <w:tcW w:w="5745" w:type="dxa"/>
            <w:gridSpan w:val="4"/>
          </w:tcPr>
          <w:p w14:paraId="6122618C" w14:textId="5EC45FAD" w:rsidR="000376D4" w:rsidRPr="00C12DC4" w:rsidRDefault="000376D4" w:rsidP="00504820">
            <w:pPr>
              <w:tabs>
                <w:tab w:val="center" w:pos="5154"/>
                <w:tab w:val="left" w:pos="6180"/>
              </w:tabs>
              <w:ind w:left="34"/>
              <w:rPr>
                <w:bCs/>
                <w:sz w:val="16"/>
                <w:szCs w:val="16"/>
              </w:rPr>
            </w:pPr>
            <w:r w:rsidRPr="00C12DC4">
              <w:rPr>
                <w:bCs/>
                <w:sz w:val="16"/>
                <w:szCs w:val="16"/>
              </w:rPr>
              <w:t>Bairro:</w:t>
            </w:r>
          </w:p>
          <w:p w14:paraId="7F0527CC" w14:textId="77777777" w:rsidR="000376D4" w:rsidRPr="00C12DC4" w:rsidRDefault="000376D4" w:rsidP="00504820">
            <w:pPr>
              <w:tabs>
                <w:tab w:val="center" w:pos="5154"/>
                <w:tab w:val="left" w:pos="6180"/>
              </w:tabs>
              <w:ind w:left="34"/>
              <w:rPr>
                <w:bCs/>
                <w:sz w:val="16"/>
                <w:szCs w:val="16"/>
              </w:rPr>
            </w:pPr>
          </w:p>
        </w:tc>
        <w:tc>
          <w:tcPr>
            <w:tcW w:w="4178" w:type="dxa"/>
            <w:gridSpan w:val="3"/>
          </w:tcPr>
          <w:p w14:paraId="03D4CB8D" w14:textId="77777777" w:rsidR="000376D4" w:rsidRPr="00C12DC4" w:rsidRDefault="000376D4" w:rsidP="00504820">
            <w:pPr>
              <w:rPr>
                <w:bCs/>
                <w:sz w:val="16"/>
                <w:szCs w:val="16"/>
              </w:rPr>
            </w:pPr>
            <w:r w:rsidRPr="00C12DC4">
              <w:rPr>
                <w:bCs/>
                <w:sz w:val="16"/>
                <w:szCs w:val="16"/>
              </w:rPr>
              <w:t>CEP:</w:t>
            </w:r>
          </w:p>
          <w:p w14:paraId="15919F3E" w14:textId="77777777" w:rsidR="000376D4" w:rsidRPr="00C12DC4" w:rsidRDefault="000376D4" w:rsidP="00504820">
            <w:pPr>
              <w:tabs>
                <w:tab w:val="center" w:pos="5154"/>
                <w:tab w:val="left" w:pos="6180"/>
              </w:tabs>
              <w:ind w:left="34"/>
              <w:rPr>
                <w:bCs/>
                <w:sz w:val="16"/>
                <w:szCs w:val="16"/>
              </w:rPr>
            </w:pPr>
          </w:p>
        </w:tc>
      </w:tr>
      <w:tr w:rsidR="000376D4" w:rsidRPr="00C12DC4" w14:paraId="37638E40" w14:textId="77777777" w:rsidTr="00504820">
        <w:trPr>
          <w:trHeight w:val="250"/>
        </w:trPr>
        <w:tc>
          <w:tcPr>
            <w:tcW w:w="5745" w:type="dxa"/>
            <w:gridSpan w:val="4"/>
          </w:tcPr>
          <w:p w14:paraId="19DA3553" w14:textId="5B2E9A97" w:rsidR="000376D4" w:rsidRPr="00C12DC4" w:rsidRDefault="000376D4" w:rsidP="000376D4">
            <w:pPr>
              <w:ind w:left="34"/>
              <w:rPr>
                <w:b/>
                <w:bCs/>
                <w:sz w:val="16"/>
                <w:szCs w:val="16"/>
              </w:rPr>
            </w:pPr>
            <w:r w:rsidRPr="00C12DC4">
              <w:rPr>
                <w:bCs/>
                <w:sz w:val="16"/>
                <w:szCs w:val="16"/>
              </w:rPr>
              <w:t>Cidade:</w:t>
            </w:r>
          </w:p>
          <w:p w14:paraId="633C77A8" w14:textId="77777777" w:rsidR="000376D4" w:rsidRPr="00C12DC4" w:rsidRDefault="000376D4" w:rsidP="00504820">
            <w:pPr>
              <w:ind w:left="34"/>
              <w:jc w:val="center"/>
              <w:rPr>
                <w:b/>
                <w:bCs/>
                <w:sz w:val="16"/>
                <w:szCs w:val="16"/>
              </w:rPr>
            </w:pPr>
          </w:p>
        </w:tc>
        <w:tc>
          <w:tcPr>
            <w:tcW w:w="4178" w:type="dxa"/>
            <w:gridSpan w:val="3"/>
          </w:tcPr>
          <w:p w14:paraId="21C76550" w14:textId="77777777" w:rsidR="000376D4" w:rsidRPr="00C12DC4" w:rsidRDefault="000376D4" w:rsidP="00504820">
            <w:pPr>
              <w:rPr>
                <w:bCs/>
                <w:sz w:val="16"/>
                <w:szCs w:val="16"/>
              </w:rPr>
            </w:pPr>
            <w:r w:rsidRPr="00C12DC4">
              <w:rPr>
                <w:bCs/>
                <w:sz w:val="16"/>
                <w:szCs w:val="16"/>
              </w:rPr>
              <w:t>U.F:</w:t>
            </w:r>
          </w:p>
          <w:p w14:paraId="79867C82" w14:textId="77777777" w:rsidR="000376D4" w:rsidRPr="00C12DC4" w:rsidRDefault="000376D4" w:rsidP="00504820">
            <w:pPr>
              <w:ind w:left="34"/>
              <w:jc w:val="center"/>
              <w:rPr>
                <w:b/>
                <w:bCs/>
                <w:sz w:val="16"/>
                <w:szCs w:val="16"/>
              </w:rPr>
            </w:pPr>
          </w:p>
        </w:tc>
      </w:tr>
      <w:tr w:rsidR="000376D4" w:rsidRPr="00C12DC4" w14:paraId="07067FD1" w14:textId="77777777" w:rsidTr="00504820">
        <w:trPr>
          <w:trHeight w:val="250"/>
        </w:trPr>
        <w:tc>
          <w:tcPr>
            <w:tcW w:w="5219" w:type="dxa"/>
            <w:gridSpan w:val="3"/>
          </w:tcPr>
          <w:p w14:paraId="32157C09" w14:textId="2689B277" w:rsidR="000376D4" w:rsidRPr="00C12DC4" w:rsidRDefault="000376D4" w:rsidP="000376D4">
            <w:pPr>
              <w:tabs>
                <w:tab w:val="left" w:pos="5625"/>
              </w:tabs>
              <w:ind w:left="34"/>
              <w:rPr>
                <w:b/>
                <w:bCs/>
                <w:sz w:val="16"/>
                <w:szCs w:val="16"/>
              </w:rPr>
            </w:pPr>
            <w:r w:rsidRPr="00C12DC4">
              <w:rPr>
                <w:bCs/>
                <w:sz w:val="16"/>
                <w:szCs w:val="16"/>
              </w:rPr>
              <w:t>Telefone (s):</w:t>
            </w:r>
          </w:p>
          <w:p w14:paraId="7D4426FB" w14:textId="77777777" w:rsidR="000376D4" w:rsidRPr="00C12DC4" w:rsidRDefault="000376D4" w:rsidP="00504820">
            <w:pPr>
              <w:ind w:left="34"/>
              <w:jc w:val="center"/>
              <w:rPr>
                <w:b/>
                <w:bCs/>
                <w:sz w:val="16"/>
                <w:szCs w:val="16"/>
              </w:rPr>
            </w:pPr>
          </w:p>
        </w:tc>
        <w:tc>
          <w:tcPr>
            <w:tcW w:w="4704" w:type="dxa"/>
            <w:gridSpan w:val="4"/>
          </w:tcPr>
          <w:p w14:paraId="020DD141" w14:textId="32368A01" w:rsidR="000376D4" w:rsidRPr="00C12DC4" w:rsidRDefault="000376D4" w:rsidP="000376D4">
            <w:pPr>
              <w:tabs>
                <w:tab w:val="left" w:pos="5625"/>
              </w:tabs>
              <w:rPr>
                <w:b/>
                <w:bCs/>
                <w:sz w:val="16"/>
                <w:szCs w:val="16"/>
              </w:rPr>
            </w:pPr>
            <w:r w:rsidRPr="00C12DC4">
              <w:rPr>
                <w:bCs/>
                <w:sz w:val="16"/>
                <w:szCs w:val="16"/>
              </w:rPr>
              <w:t>Celular (s):</w:t>
            </w:r>
          </w:p>
          <w:p w14:paraId="67216402" w14:textId="77777777" w:rsidR="000376D4" w:rsidRPr="00C12DC4" w:rsidRDefault="000376D4" w:rsidP="00504820">
            <w:pPr>
              <w:ind w:left="34"/>
              <w:jc w:val="center"/>
              <w:rPr>
                <w:b/>
                <w:bCs/>
                <w:sz w:val="16"/>
                <w:szCs w:val="16"/>
              </w:rPr>
            </w:pPr>
          </w:p>
        </w:tc>
      </w:tr>
      <w:tr w:rsidR="000376D4" w:rsidRPr="00C12DC4" w14:paraId="6F0DC827" w14:textId="77777777" w:rsidTr="00504820">
        <w:trPr>
          <w:trHeight w:val="250"/>
        </w:trPr>
        <w:tc>
          <w:tcPr>
            <w:tcW w:w="9923" w:type="dxa"/>
            <w:gridSpan w:val="7"/>
          </w:tcPr>
          <w:p w14:paraId="144A425E" w14:textId="107EA703" w:rsidR="000376D4" w:rsidRPr="00C12DC4" w:rsidRDefault="000376D4" w:rsidP="000376D4">
            <w:pPr>
              <w:ind w:left="34"/>
              <w:rPr>
                <w:bCs/>
                <w:sz w:val="16"/>
                <w:szCs w:val="16"/>
              </w:rPr>
            </w:pPr>
            <w:r w:rsidRPr="00C12DC4">
              <w:rPr>
                <w:bCs/>
                <w:sz w:val="16"/>
                <w:szCs w:val="16"/>
              </w:rPr>
              <w:t>E-mail:</w:t>
            </w:r>
          </w:p>
          <w:p w14:paraId="7FE0D30E" w14:textId="77777777" w:rsidR="000376D4" w:rsidRPr="00C12DC4" w:rsidRDefault="000376D4" w:rsidP="00504820">
            <w:pPr>
              <w:ind w:left="34"/>
              <w:jc w:val="center"/>
              <w:rPr>
                <w:b/>
                <w:bCs/>
                <w:sz w:val="16"/>
                <w:szCs w:val="16"/>
              </w:rPr>
            </w:pPr>
          </w:p>
        </w:tc>
      </w:tr>
      <w:tr w:rsidR="000376D4" w:rsidRPr="00C12DC4" w14:paraId="176DB09F" w14:textId="77777777" w:rsidTr="00504820">
        <w:trPr>
          <w:trHeight w:val="250"/>
        </w:trPr>
        <w:tc>
          <w:tcPr>
            <w:tcW w:w="9923" w:type="dxa"/>
            <w:gridSpan w:val="7"/>
          </w:tcPr>
          <w:p w14:paraId="7EC47AF9" w14:textId="77777777" w:rsidR="000376D4" w:rsidRPr="00C12DC4" w:rsidRDefault="000376D4" w:rsidP="00504820">
            <w:pPr>
              <w:ind w:left="-284"/>
              <w:jc w:val="center"/>
              <w:rPr>
                <w:b/>
                <w:bCs/>
                <w:sz w:val="16"/>
                <w:szCs w:val="16"/>
              </w:rPr>
            </w:pPr>
          </w:p>
          <w:p w14:paraId="52AE9792" w14:textId="77777777" w:rsidR="000376D4" w:rsidRPr="00C12DC4" w:rsidRDefault="000376D4" w:rsidP="00504820">
            <w:pPr>
              <w:ind w:left="-284"/>
              <w:jc w:val="center"/>
              <w:rPr>
                <w:b/>
                <w:bCs/>
                <w:sz w:val="16"/>
                <w:szCs w:val="16"/>
              </w:rPr>
            </w:pPr>
            <w:r w:rsidRPr="00C12DC4">
              <w:rPr>
                <w:b/>
                <w:bCs/>
                <w:sz w:val="16"/>
                <w:szCs w:val="16"/>
              </w:rPr>
              <w:t xml:space="preserve">4. CONTATO/FINANCEIRO/RELACIONAMENTO </w:t>
            </w:r>
          </w:p>
          <w:p w14:paraId="0EF99249" w14:textId="77777777" w:rsidR="000376D4" w:rsidRPr="00C12DC4" w:rsidRDefault="000376D4" w:rsidP="00504820">
            <w:pPr>
              <w:ind w:left="34"/>
              <w:jc w:val="center"/>
              <w:rPr>
                <w:b/>
                <w:bCs/>
                <w:sz w:val="16"/>
                <w:szCs w:val="16"/>
              </w:rPr>
            </w:pPr>
          </w:p>
        </w:tc>
      </w:tr>
      <w:tr w:rsidR="000376D4" w:rsidRPr="00C12DC4" w14:paraId="00397BA2" w14:textId="77777777" w:rsidTr="00504820">
        <w:trPr>
          <w:trHeight w:val="250"/>
        </w:trPr>
        <w:tc>
          <w:tcPr>
            <w:tcW w:w="6947" w:type="dxa"/>
            <w:gridSpan w:val="6"/>
          </w:tcPr>
          <w:p w14:paraId="661D7CC8" w14:textId="77777777" w:rsidR="000376D4" w:rsidRPr="00C12DC4" w:rsidRDefault="000376D4" w:rsidP="00504820">
            <w:pPr>
              <w:ind w:left="34"/>
              <w:rPr>
                <w:bCs/>
                <w:sz w:val="16"/>
                <w:szCs w:val="16"/>
              </w:rPr>
            </w:pPr>
            <w:r w:rsidRPr="00C12DC4">
              <w:rPr>
                <w:bCs/>
                <w:sz w:val="16"/>
                <w:szCs w:val="16"/>
              </w:rPr>
              <w:t>Nome:</w:t>
            </w:r>
          </w:p>
          <w:p w14:paraId="4BDCD0AD" w14:textId="77777777" w:rsidR="000376D4" w:rsidRPr="00C12DC4" w:rsidRDefault="000376D4" w:rsidP="00504820">
            <w:pPr>
              <w:ind w:left="34"/>
              <w:rPr>
                <w:bCs/>
                <w:sz w:val="16"/>
                <w:szCs w:val="16"/>
              </w:rPr>
            </w:pPr>
          </w:p>
        </w:tc>
        <w:tc>
          <w:tcPr>
            <w:tcW w:w="2976" w:type="dxa"/>
          </w:tcPr>
          <w:p w14:paraId="713E66CB" w14:textId="77777777" w:rsidR="000376D4" w:rsidRPr="00C12DC4" w:rsidRDefault="000376D4" w:rsidP="00504820">
            <w:pPr>
              <w:rPr>
                <w:bCs/>
                <w:sz w:val="16"/>
                <w:szCs w:val="16"/>
              </w:rPr>
            </w:pPr>
            <w:r w:rsidRPr="00C12DC4">
              <w:rPr>
                <w:bCs/>
                <w:sz w:val="16"/>
                <w:szCs w:val="16"/>
              </w:rPr>
              <w:t>Cargo:</w:t>
            </w:r>
          </w:p>
          <w:p w14:paraId="01FA73CF" w14:textId="77777777" w:rsidR="000376D4" w:rsidRPr="00C12DC4" w:rsidRDefault="000376D4" w:rsidP="00504820">
            <w:pPr>
              <w:ind w:left="34"/>
              <w:rPr>
                <w:bCs/>
                <w:sz w:val="16"/>
                <w:szCs w:val="16"/>
              </w:rPr>
            </w:pPr>
          </w:p>
        </w:tc>
      </w:tr>
      <w:tr w:rsidR="000376D4" w:rsidRPr="00C12DC4" w14:paraId="295EBB40" w14:textId="77777777" w:rsidTr="00504820">
        <w:trPr>
          <w:trHeight w:val="285"/>
        </w:trPr>
        <w:tc>
          <w:tcPr>
            <w:tcW w:w="6947" w:type="dxa"/>
            <w:gridSpan w:val="6"/>
          </w:tcPr>
          <w:p w14:paraId="5675459B" w14:textId="14615142" w:rsidR="000376D4" w:rsidRPr="00C12DC4" w:rsidRDefault="000376D4" w:rsidP="00504820">
            <w:pPr>
              <w:tabs>
                <w:tab w:val="center" w:pos="5154"/>
                <w:tab w:val="left" w:pos="6180"/>
              </w:tabs>
              <w:ind w:left="34"/>
              <w:rPr>
                <w:bCs/>
                <w:sz w:val="16"/>
                <w:szCs w:val="16"/>
              </w:rPr>
            </w:pPr>
            <w:r w:rsidRPr="00C12DC4">
              <w:rPr>
                <w:bCs/>
                <w:sz w:val="16"/>
                <w:szCs w:val="16"/>
              </w:rPr>
              <w:t>Rua/Avenida/Complemento:</w:t>
            </w:r>
          </w:p>
          <w:p w14:paraId="6BFC38B4" w14:textId="77777777" w:rsidR="000376D4" w:rsidRPr="00C12DC4" w:rsidRDefault="000376D4" w:rsidP="00504820">
            <w:pPr>
              <w:tabs>
                <w:tab w:val="center" w:pos="5154"/>
                <w:tab w:val="left" w:pos="6180"/>
              </w:tabs>
              <w:ind w:left="34"/>
              <w:rPr>
                <w:bCs/>
                <w:sz w:val="16"/>
                <w:szCs w:val="16"/>
              </w:rPr>
            </w:pPr>
          </w:p>
        </w:tc>
        <w:tc>
          <w:tcPr>
            <w:tcW w:w="2976" w:type="dxa"/>
          </w:tcPr>
          <w:p w14:paraId="461832B9" w14:textId="77777777" w:rsidR="000376D4" w:rsidRPr="00C12DC4" w:rsidRDefault="000376D4" w:rsidP="00504820">
            <w:pPr>
              <w:tabs>
                <w:tab w:val="center" w:pos="5154"/>
                <w:tab w:val="left" w:pos="6180"/>
              </w:tabs>
              <w:rPr>
                <w:bCs/>
                <w:sz w:val="16"/>
                <w:szCs w:val="16"/>
              </w:rPr>
            </w:pPr>
            <w:r w:rsidRPr="00C12DC4">
              <w:rPr>
                <w:bCs/>
                <w:sz w:val="16"/>
                <w:szCs w:val="16"/>
              </w:rPr>
              <w:t>Nº</w:t>
            </w:r>
          </w:p>
        </w:tc>
      </w:tr>
      <w:tr w:rsidR="000376D4" w:rsidRPr="00C12DC4" w14:paraId="6CF73AB5" w14:textId="77777777" w:rsidTr="000376D4">
        <w:trPr>
          <w:trHeight w:val="383"/>
        </w:trPr>
        <w:tc>
          <w:tcPr>
            <w:tcW w:w="5745" w:type="dxa"/>
            <w:gridSpan w:val="4"/>
          </w:tcPr>
          <w:p w14:paraId="3A74C7F8" w14:textId="48CDEB06" w:rsidR="000376D4" w:rsidRPr="00C12DC4" w:rsidRDefault="000376D4" w:rsidP="000376D4">
            <w:pPr>
              <w:tabs>
                <w:tab w:val="center" w:pos="5154"/>
                <w:tab w:val="left" w:pos="6180"/>
              </w:tabs>
              <w:ind w:left="34"/>
              <w:rPr>
                <w:bCs/>
                <w:sz w:val="16"/>
                <w:szCs w:val="16"/>
              </w:rPr>
            </w:pPr>
            <w:r w:rsidRPr="00C12DC4">
              <w:rPr>
                <w:bCs/>
                <w:sz w:val="16"/>
                <w:szCs w:val="16"/>
              </w:rPr>
              <w:t>Bairro:</w:t>
            </w:r>
          </w:p>
        </w:tc>
        <w:tc>
          <w:tcPr>
            <w:tcW w:w="4178" w:type="dxa"/>
            <w:gridSpan w:val="3"/>
          </w:tcPr>
          <w:p w14:paraId="2D2848A4" w14:textId="77777777" w:rsidR="000376D4" w:rsidRPr="00C12DC4" w:rsidRDefault="000376D4" w:rsidP="00504820">
            <w:pPr>
              <w:rPr>
                <w:bCs/>
                <w:sz w:val="16"/>
                <w:szCs w:val="16"/>
              </w:rPr>
            </w:pPr>
            <w:r w:rsidRPr="00C12DC4">
              <w:rPr>
                <w:bCs/>
                <w:sz w:val="16"/>
                <w:szCs w:val="16"/>
              </w:rPr>
              <w:t>CEP:</w:t>
            </w:r>
          </w:p>
          <w:p w14:paraId="7D77835B" w14:textId="77777777" w:rsidR="000376D4" w:rsidRPr="00C12DC4" w:rsidRDefault="000376D4" w:rsidP="00504820">
            <w:pPr>
              <w:tabs>
                <w:tab w:val="center" w:pos="5154"/>
                <w:tab w:val="left" w:pos="6180"/>
              </w:tabs>
              <w:ind w:left="34"/>
              <w:rPr>
                <w:bCs/>
                <w:sz w:val="16"/>
                <w:szCs w:val="16"/>
              </w:rPr>
            </w:pPr>
          </w:p>
        </w:tc>
      </w:tr>
      <w:tr w:rsidR="000376D4" w:rsidRPr="00C12DC4" w14:paraId="09A0C3FF" w14:textId="77777777" w:rsidTr="00504820">
        <w:trPr>
          <w:trHeight w:val="250"/>
        </w:trPr>
        <w:tc>
          <w:tcPr>
            <w:tcW w:w="5745" w:type="dxa"/>
            <w:gridSpan w:val="4"/>
          </w:tcPr>
          <w:p w14:paraId="469B1DC5" w14:textId="46BAF922" w:rsidR="000376D4" w:rsidRPr="00C12DC4" w:rsidRDefault="000376D4" w:rsidP="000376D4">
            <w:pPr>
              <w:ind w:left="34"/>
              <w:rPr>
                <w:b/>
                <w:bCs/>
                <w:sz w:val="16"/>
                <w:szCs w:val="16"/>
              </w:rPr>
            </w:pPr>
            <w:r w:rsidRPr="00C12DC4">
              <w:rPr>
                <w:bCs/>
                <w:sz w:val="16"/>
                <w:szCs w:val="16"/>
              </w:rPr>
              <w:t>Cidade:</w:t>
            </w:r>
          </w:p>
          <w:p w14:paraId="47D1E1E3" w14:textId="77777777" w:rsidR="000376D4" w:rsidRPr="00C12DC4" w:rsidRDefault="000376D4" w:rsidP="00504820">
            <w:pPr>
              <w:ind w:left="34"/>
              <w:jc w:val="center"/>
              <w:rPr>
                <w:b/>
                <w:bCs/>
                <w:sz w:val="16"/>
                <w:szCs w:val="16"/>
              </w:rPr>
            </w:pPr>
          </w:p>
        </w:tc>
        <w:tc>
          <w:tcPr>
            <w:tcW w:w="4178" w:type="dxa"/>
            <w:gridSpan w:val="3"/>
          </w:tcPr>
          <w:p w14:paraId="59D39AB4" w14:textId="77777777" w:rsidR="000376D4" w:rsidRPr="00C12DC4" w:rsidRDefault="000376D4" w:rsidP="00504820">
            <w:pPr>
              <w:rPr>
                <w:bCs/>
                <w:sz w:val="16"/>
                <w:szCs w:val="16"/>
              </w:rPr>
            </w:pPr>
            <w:r w:rsidRPr="00C12DC4">
              <w:rPr>
                <w:bCs/>
                <w:sz w:val="16"/>
                <w:szCs w:val="16"/>
              </w:rPr>
              <w:lastRenderedPageBreak/>
              <w:t>U.F:</w:t>
            </w:r>
          </w:p>
          <w:p w14:paraId="25E2D20B" w14:textId="77777777" w:rsidR="000376D4" w:rsidRPr="00C12DC4" w:rsidRDefault="000376D4" w:rsidP="00504820">
            <w:pPr>
              <w:ind w:left="34"/>
              <w:jc w:val="center"/>
              <w:rPr>
                <w:b/>
                <w:bCs/>
                <w:sz w:val="16"/>
                <w:szCs w:val="16"/>
              </w:rPr>
            </w:pPr>
          </w:p>
        </w:tc>
      </w:tr>
      <w:tr w:rsidR="000376D4" w:rsidRPr="00C12DC4" w14:paraId="1B43ED54" w14:textId="77777777" w:rsidTr="00504820">
        <w:trPr>
          <w:trHeight w:val="250"/>
        </w:trPr>
        <w:tc>
          <w:tcPr>
            <w:tcW w:w="5219" w:type="dxa"/>
            <w:gridSpan w:val="3"/>
          </w:tcPr>
          <w:p w14:paraId="454BC06D" w14:textId="6973EC14" w:rsidR="000376D4" w:rsidRPr="00C12DC4" w:rsidRDefault="000376D4" w:rsidP="000376D4">
            <w:pPr>
              <w:tabs>
                <w:tab w:val="left" w:pos="5625"/>
              </w:tabs>
              <w:ind w:left="34"/>
              <w:rPr>
                <w:b/>
                <w:bCs/>
                <w:sz w:val="16"/>
                <w:szCs w:val="16"/>
              </w:rPr>
            </w:pPr>
            <w:r w:rsidRPr="00C12DC4">
              <w:rPr>
                <w:bCs/>
                <w:sz w:val="16"/>
                <w:szCs w:val="16"/>
              </w:rPr>
              <w:lastRenderedPageBreak/>
              <w:t>Telefone (s):</w:t>
            </w:r>
          </w:p>
          <w:p w14:paraId="0621ED0B" w14:textId="77777777" w:rsidR="000376D4" w:rsidRPr="00C12DC4" w:rsidRDefault="000376D4" w:rsidP="00504820">
            <w:pPr>
              <w:ind w:left="34"/>
              <w:jc w:val="center"/>
              <w:rPr>
                <w:b/>
                <w:bCs/>
                <w:sz w:val="16"/>
                <w:szCs w:val="16"/>
              </w:rPr>
            </w:pPr>
          </w:p>
        </w:tc>
        <w:tc>
          <w:tcPr>
            <w:tcW w:w="4704" w:type="dxa"/>
            <w:gridSpan w:val="4"/>
          </w:tcPr>
          <w:p w14:paraId="4001FF4F" w14:textId="3C8981E8" w:rsidR="000376D4" w:rsidRPr="00C12DC4" w:rsidRDefault="000376D4" w:rsidP="000376D4">
            <w:pPr>
              <w:tabs>
                <w:tab w:val="left" w:pos="5625"/>
              </w:tabs>
              <w:rPr>
                <w:b/>
                <w:bCs/>
                <w:sz w:val="16"/>
                <w:szCs w:val="16"/>
              </w:rPr>
            </w:pPr>
            <w:r w:rsidRPr="00C12DC4">
              <w:rPr>
                <w:bCs/>
                <w:sz w:val="16"/>
                <w:szCs w:val="16"/>
              </w:rPr>
              <w:t>Celular (s):</w:t>
            </w:r>
          </w:p>
          <w:p w14:paraId="27AC624D" w14:textId="77777777" w:rsidR="000376D4" w:rsidRPr="00C12DC4" w:rsidRDefault="000376D4" w:rsidP="00504820">
            <w:pPr>
              <w:ind w:left="34"/>
              <w:jc w:val="center"/>
              <w:rPr>
                <w:b/>
                <w:bCs/>
                <w:sz w:val="16"/>
                <w:szCs w:val="16"/>
              </w:rPr>
            </w:pPr>
          </w:p>
        </w:tc>
      </w:tr>
      <w:tr w:rsidR="000376D4" w:rsidRPr="00C12DC4" w14:paraId="2DBC2055" w14:textId="77777777" w:rsidTr="00504820">
        <w:trPr>
          <w:trHeight w:val="250"/>
        </w:trPr>
        <w:tc>
          <w:tcPr>
            <w:tcW w:w="9923" w:type="dxa"/>
            <w:gridSpan w:val="7"/>
          </w:tcPr>
          <w:p w14:paraId="1A46653E" w14:textId="7B865D46" w:rsidR="000376D4" w:rsidRPr="00C12DC4" w:rsidRDefault="000376D4" w:rsidP="000376D4">
            <w:pPr>
              <w:ind w:left="34"/>
              <w:rPr>
                <w:bCs/>
                <w:sz w:val="16"/>
                <w:szCs w:val="16"/>
              </w:rPr>
            </w:pPr>
            <w:r w:rsidRPr="00C12DC4">
              <w:rPr>
                <w:bCs/>
                <w:sz w:val="16"/>
                <w:szCs w:val="16"/>
              </w:rPr>
              <w:t>E-mail:</w:t>
            </w:r>
          </w:p>
          <w:p w14:paraId="19A6C40F" w14:textId="77777777" w:rsidR="000376D4" w:rsidRPr="00C12DC4" w:rsidRDefault="000376D4" w:rsidP="00504820">
            <w:pPr>
              <w:ind w:left="34"/>
              <w:jc w:val="center"/>
              <w:rPr>
                <w:b/>
                <w:bCs/>
                <w:sz w:val="16"/>
                <w:szCs w:val="16"/>
              </w:rPr>
            </w:pPr>
          </w:p>
        </w:tc>
      </w:tr>
      <w:tr w:rsidR="000376D4" w:rsidRPr="00C12DC4" w14:paraId="20110AA6" w14:textId="77777777" w:rsidTr="000376D4">
        <w:trPr>
          <w:trHeight w:val="634"/>
        </w:trPr>
        <w:tc>
          <w:tcPr>
            <w:tcW w:w="9923" w:type="dxa"/>
            <w:gridSpan w:val="7"/>
          </w:tcPr>
          <w:p w14:paraId="25312F27" w14:textId="77777777" w:rsidR="000376D4" w:rsidRPr="00C12DC4" w:rsidRDefault="000376D4" w:rsidP="00504820">
            <w:pPr>
              <w:ind w:left="34"/>
              <w:rPr>
                <w:bCs/>
                <w:sz w:val="16"/>
                <w:szCs w:val="16"/>
              </w:rPr>
            </w:pPr>
          </w:p>
          <w:p w14:paraId="6AEAAF93" w14:textId="77777777" w:rsidR="000376D4" w:rsidRPr="00C12DC4" w:rsidRDefault="000376D4" w:rsidP="00504820">
            <w:pPr>
              <w:ind w:left="-284"/>
              <w:jc w:val="center"/>
              <w:rPr>
                <w:b/>
                <w:bCs/>
                <w:sz w:val="16"/>
                <w:szCs w:val="16"/>
              </w:rPr>
            </w:pPr>
            <w:r w:rsidRPr="00C12DC4">
              <w:rPr>
                <w:b/>
                <w:bCs/>
                <w:sz w:val="16"/>
                <w:szCs w:val="16"/>
              </w:rPr>
              <w:t>5. COMPOSIÇÃO DA ADMINISTRAÇÃO</w:t>
            </w:r>
          </w:p>
          <w:p w14:paraId="485E9463" w14:textId="77777777" w:rsidR="000376D4" w:rsidRPr="00C12DC4" w:rsidRDefault="000376D4" w:rsidP="00504820">
            <w:pPr>
              <w:ind w:left="-284"/>
              <w:jc w:val="center"/>
              <w:rPr>
                <w:b/>
                <w:bCs/>
                <w:sz w:val="16"/>
                <w:szCs w:val="16"/>
              </w:rPr>
            </w:pPr>
            <w:r w:rsidRPr="00C12DC4">
              <w:rPr>
                <w:b/>
                <w:bCs/>
                <w:sz w:val="16"/>
                <w:szCs w:val="16"/>
              </w:rPr>
              <w:t>(Incluir todos que compõe a administração da empresa)</w:t>
            </w:r>
          </w:p>
          <w:p w14:paraId="6F6F68B6" w14:textId="77777777" w:rsidR="000376D4" w:rsidRPr="00C12DC4" w:rsidRDefault="000376D4" w:rsidP="00504820">
            <w:pPr>
              <w:ind w:left="34"/>
              <w:rPr>
                <w:bCs/>
                <w:sz w:val="16"/>
                <w:szCs w:val="16"/>
              </w:rPr>
            </w:pPr>
          </w:p>
        </w:tc>
      </w:tr>
      <w:tr w:rsidR="000376D4" w:rsidRPr="00C12DC4" w14:paraId="101364F9" w14:textId="77777777" w:rsidTr="00504820">
        <w:trPr>
          <w:trHeight w:val="250"/>
        </w:trPr>
        <w:tc>
          <w:tcPr>
            <w:tcW w:w="9923" w:type="dxa"/>
            <w:gridSpan w:val="7"/>
          </w:tcPr>
          <w:p w14:paraId="4884D05B" w14:textId="7C985BAA" w:rsidR="000376D4" w:rsidRPr="00C12DC4" w:rsidRDefault="000376D4" w:rsidP="00504820">
            <w:pPr>
              <w:ind w:left="34"/>
              <w:rPr>
                <w:bCs/>
                <w:sz w:val="16"/>
                <w:szCs w:val="16"/>
              </w:rPr>
            </w:pPr>
            <w:r w:rsidRPr="00C12DC4">
              <w:rPr>
                <w:bCs/>
                <w:sz w:val="16"/>
                <w:szCs w:val="16"/>
              </w:rPr>
              <w:t>Nome:</w:t>
            </w:r>
          </w:p>
          <w:p w14:paraId="2A3A0D0D" w14:textId="77777777" w:rsidR="000376D4" w:rsidRPr="00C12DC4" w:rsidRDefault="000376D4" w:rsidP="00504820">
            <w:pPr>
              <w:ind w:left="34"/>
              <w:rPr>
                <w:bCs/>
                <w:sz w:val="16"/>
                <w:szCs w:val="16"/>
              </w:rPr>
            </w:pPr>
          </w:p>
        </w:tc>
      </w:tr>
      <w:tr w:rsidR="000376D4" w:rsidRPr="00C12DC4" w14:paraId="51B353D2" w14:textId="77777777" w:rsidTr="00504820">
        <w:trPr>
          <w:trHeight w:val="250"/>
        </w:trPr>
        <w:tc>
          <w:tcPr>
            <w:tcW w:w="9923" w:type="dxa"/>
            <w:gridSpan w:val="7"/>
          </w:tcPr>
          <w:p w14:paraId="738DCC7F" w14:textId="15AC51FF" w:rsidR="000376D4" w:rsidRPr="00C12DC4" w:rsidRDefault="000376D4" w:rsidP="00504820">
            <w:pPr>
              <w:ind w:left="34"/>
              <w:rPr>
                <w:bCs/>
                <w:sz w:val="16"/>
                <w:szCs w:val="16"/>
              </w:rPr>
            </w:pPr>
            <w:r w:rsidRPr="00C12DC4">
              <w:rPr>
                <w:bCs/>
                <w:sz w:val="16"/>
                <w:szCs w:val="16"/>
              </w:rPr>
              <w:t>Cargo (Diretores/Sócios Gerentes):</w:t>
            </w:r>
          </w:p>
          <w:p w14:paraId="21EB0F36" w14:textId="77777777" w:rsidR="000376D4" w:rsidRPr="00C12DC4" w:rsidRDefault="000376D4" w:rsidP="00504820">
            <w:pPr>
              <w:ind w:left="34"/>
              <w:rPr>
                <w:bCs/>
                <w:sz w:val="16"/>
                <w:szCs w:val="16"/>
              </w:rPr>
            </w:pPr>
          </w:p>
        </w:tc>
      </w:tr>
      <w:tr w:rsidR="000376D4" w:rsidRPr="00C12DC4" w14:paraId="18C150E2" w14:textId="77777777" w:rsidTr="00504820">
        <w:trPr>
          <w:trHeight w:val="250"/>
        </w:trPr>
        <w:tc>
          <w:tcPr>
            <w:tcW w:w="5219" w:type="dxa"/>
            <w:gridSpan w:val="3"/>
          </w:tcPr>
          <w:p w14:paraId="0813FA03" w14:textId="07EB46DF" w:rsidR="000376D4" w:rsidRPr="00C12DC4" w:rsidRDefault="000376D4" w:rsidP="00504820">
            <w:pPr>
              <w:ind w:left="34"/>
              <w:rPr>
                <w:bCs/>
                <w:sz w:val="16"/>
                <w:szCs w:val="16"/>
              </w:rPr>
            </w:pPr>
            <w:r w:rsidRPr="00C12DC4">
              <w:rPr>
                <w:bCs/>
                <w:sz w:val="16"/>
                <w:szCs w:val="16"/>
              </w:rPr>
              <w:t>CPF:</w:t>
            </w:r>
          </w:p>
          <w:p w14:paraId="016B0CE0" w14:textId="77777777" w:rsidR="000376D4" w:rsidRPr="00C12DC4" w:rsidRDefault="000376D4" w:rsidP="00504820">
            <w:pPr>
              <w:ind w:left="34"/>
              <w:rPr>
                <w:bCs/>
                <w:sz w:val="16"/>
                <w:szCs w:val="16"/>
              </w:rPr>
            </w:pPr>
          </w:p>
        </w:tc>
        <w:tc>
          <w:tcPr>
            <w:tcW w:w="4704" w:type="dxa"/>
            <w:gridSpan w:val="4"/>
          </w:tcPr>
          <w:p w14:paraId="02D9A14E" w14:textId="77777777" w:rsidR="000376D4" w:rsidRPr="00C12DC4" w:rsidRDefault="000376D4" w:rsidP="00504820">
            <w:pPr>
              <w:rPr>
                <w:bCs/>
                <w:sz w:val="16"/>
                <w:szCs w:val="16"/>
              </w:rPr>
            </w:pPr>
            <w:r w:rsidRPr="00C12DC4">
              <w:rPr>
                <w:bCs/>
                <w:sz w:val="16"/>
                <w:szCs w:val="16"/>
              </w:rPr>
              <w:t>RG:</w:t>
            </w:r>
          </w:p>
          <w:p w14:paraId="720DDC17" w14:textId="77777777" w:rsidR="000376D4" w:rsidRPr="00C12DC4" w:rsidRDefault="000376D4" w:rsidP="00504820">
            <w:pPr>
              <w:ind w:left="34"/>
              <w:rPr>
                <w:bCs/>
                <w:sz w:val="16"/>
                <w:szCs w:val="16"/>
              </w:rPr>
            </w:pPr>
          </w:p>
        </w:tc>
      </w:tr>
      <w:tr w:rsidR="000376D4" w:rsidRPr="00C12DC4" w14:paraId="518AF65E" w14:textId="77777777" w:rsidTr="00504820">
        <w:trPr>
          <w:trHeight w:val="285"/>
        </w:trPr>
        <w:tc>
          <w:tcPr>
            <w:tcW w:w="5219" w:type="dxa"/>
            <w:gridSpan w:val="3"/>
          </w:tcPr>
          <w:p w14:paraId="3F84D8BE" w14:textId="291ED6B0" w:rsidR="000376D4" w:rsidRPr="00C12DC4" w:rsidRDefault="000376D4" w:rsidP="00504820">
            <w:pPr>
              <w:tabs>
                <w:tab w:val="center" w:pos="5154"/>
                <w:tab w:val="left" w:pos="6180"/>
              </w:tabs>
              <w:ind w:left="34"/>
              <w:rPr>
                <w:bCs/>
                <w:sz w:val="16"/>
                <w:szCs w:val="16"/>
              </w:rPr>
            </w:pPr>
            <w:r w:rsidRPr="00C12DC4">
              <w:rPr>
                <w:bCs/>
                <w:sz w:val="16"/>
                <w:szCs w:val="16"/>
              </w:rPr>
              <w:t>Rua/Avenida/Complemento:</w:t>
            </w:r>
          </w:p>
          <w:p w14:paraId="667BD7E6" w14:textId="77777777" w:rsidR="000376D4" w:rsidRPr="00C12DC4" w:rsidRDefault="000376D4" w:rsidP="00504820">
            <w:pPr>
              <w:tabs>
                <w:tab w:val="center" w:pos="5154"/>
                <w:tab w:val="left" w:pos="6180"/>
              </w:tabs>
              <w:ind w:left="34"/>
              <w:rPr>
                <w:bCs/>
                <w:sz w:val="16"/>
                <w:szCs w:val="16"/>
              </w:rPr>
            </w:pPr>
          </w:p>
        </w:tc>
        <w:tc>
          <w:tcPr>
            <w:tcW w:w="4704" w:type="dxa"/>
            <w:gridSpan w:val="4"/>
          </w:tcPr>
          <w:p w14:paraId="38167B75" w14:textId="77777777" w:rsidR="000376D4" w:rsidRPr="00C12DC4" w:rsidRDefault="000376D4" w:rsidP="00504820">
            <w:pPr>
              <w:tabs>
                <w:tab w:val="center" w:pos="5154"/>
                <w:tab w:val="left" w:pos="6180"/>
              </w:tabs>
              <w:rPr>
                <w:bCs/>
                <w:sz w:val="16"/>
                <w:szCs w:val="16"/>
              </w:rPr>
            </w:pPr>
            <w:r w:rsidRPr="00C12DC4">
              <w:rPr>
                <w:bCs/>
                <w:sz w:val="16"/>
                <w:szCs w:val="16"/>
              </w:rPr>
              <w:t>Nº</w:t>
            </w:r>
          </w:p>
        </w:tc>
      </w:tr>
      <w:tr w:rsidR="000376D4" w:rsidRPr="00C12DC4" w14:paraId="2E090263" w14:textId="77777777" w:rsidTr="000376D4">
        <w:trPr>
          <w:trHeight w:val="336"/>
        </w:trPr>
        <w:tc>
          <w:tcPr>
            <w:tcW w:w="5219" w:type="dxa"/>
            <w:gridSpan w:val="3"/>
          </w:tcPr>
          <w:p w14:paraId="5BA88952" w14:textId="322C48AF" w:rsidR="000376D4" w:rsidRPr="00C12DC4" w:rsidRDefault="000376D4" w:rsidP="000376D4">
            <w:pPr>
              <w:tabs>
                <w:tab w:val="center" w:pos="5154"/>
                <w:tab w:val="left" w:pos="6180"/>
              </w:tabs>
              <w:ind w:left="34"/>
              <w:rPr>
                <w:bCs/>
                <w:sz w:val="16"/>
                <w:szCs w:val="16"/>
              </w:rPr>
            </w:pPr>
            <w:r w:rsidRPr="00C12DC4">
              <w:rPr>
                <w:bCs/>
                <w:sz w:val="16"/>
                <w:szCs w:val="16"/>
              </w:rPr>
              <w:t>Bairro:</w:t>
            </w:r>
          </w:p>
        </w:tc>
        <w:tc>
          <w:tcPr>
            <w:tcW w:w="4704" w:type="dxa"/>
            <w:gridSpan w:val="4"/>
          </w:tcPr>
          <w:p w14:paraId="4DD98D27" w14:textId="54DA024F" w:rsidR="000376D4" w:rsidRPr="00C12DC4" w:rsidRDefault="000376D4" w:rsidP="000376D4">
            <w:pPr>
              <w:rPr>
                <w:bCs/>
                <w:sz w:val="16"/>
                <w:szCs w:val="16"/>
              </w:rPr>
            </w:pPr>
            <w:r w:rsidRPr="00C12DC4">
              <w:rPr>
                <w:bCs/>
                <w:sz w:val="16"/>
                <w:szCs w:val="16"/>
              </w:rPr>
              <w:t>CEP:</w:t>
            </w:r>
          </w:p>
        </w:tc>
      </w:tr>
      <w:tr w:rsidR="000376D4" w:rsidRPr="00C12DC4" w14:paraId="1AF7CBC9" w14:textId="77777777" w:rsidTr="00504820">
        <w:trPr>
          <w:trHeight w:val="250"/>
        </w:trPr>
        <w:tc>
          <w:tcPr>
            <w:tcW w:w="5219" w:type="dxa"/>
            <w:gridSpan w:val="3"/>
          </w:tcPr>
          <w:p w14:paraId="56A49954" w14:textId="5050D9AB" w:rsidR="000376D4" w:rsidRPr="00C12DC4" w:rsidRDefault="000376D4" w:rsidP="000376D4">
            <w:pPr>
              <w:ind w:left="34"/>
              <w:rPr>
                <w:b/>
                <w:bCs/>
                <w:sz w:val="16"/>
                <w:szCs w:val="16"/>
              </w:rPr>
            </w:pPr>
            <w:r w:rsidRPr="00C12DC4">
              <w:rPr>
                <w:bCs/>
                <w:sz w:val="16"/>
                <w:szCs w:val="16"/>
              </w:rPr>
              <w:t>Cidade:</w:t>
            </w:r>
          </w:p>
          <w:p w14:paraId="039B21E8" w14:textId="77777777" w:rsidR="000376D4" w:rsidRPr="00C12DC4" w:rsidRDefault="000376D4" w:rsidP="00504820">
            <w:pPr>
              <w:ind w:left="34"/>
              <w:jc w:val="center"/>
              <w:rPr>
                <w:b/>
                <w:bCs/>
                <w:sz w:val="16"/>
                <w:szCs w:val="16"/>
              </w:rPr>
            </w:pPr>
          </w:p>
        </w:tc>
        <w:tc>
          <w:tcPr>
            <w:tcW w:w="4704" w:type="dxa"/>
            <w:gridSpan w:val="4"/>
          </w:tcPr>
          <w:p w14:paraId="71707474" w14:textId="77777777" w:rsidR="000376D4" w:rsidRPr="00C12DC4" w:rsidRDefault="000376D4" w:rsidP="00504820">
            <w:pPr>
              <w:rPr>
                <w:bCs/>
                <w:sz w:val="16"/>
                <w:szCs w:val="16"/>
              </w:rPr>
            </w:pPr>
            <w:r w:rsidRPr="00C12DC4">
              <w:rPr>
                <w:bCs/>
                <w:sz w:val="16"/>
                <w:szCs w:val="16"/>
              </w:rPr>
              <w:t>U.F:</w:t>
            </w:r>
          </w:p>
          <w:p w14:paraId="023088AB" w14:textId="77777777" w:rsidR="000376D4" w:rsidRPr="00C12DC4" w:rsidRDefault="000376D4" w:rsidP="00504820">
            <w:pPr>
              <w:ind w:left="34"/>
              <w:jc w:val="center"/>
              <w:rPr>
                <w:b/>
                <w:bCs/>
                <w:sz w:val="16"/>
                <w:szCs w:val="16"/>
              </w:rPr>
            </w:pPr>
          </w:p>
        </w:tc>
      </w:tr>
      <w:tr w:rsidR="000376D4" w:rsidRPr="00C12DC4" w14:paraId="550FBF68" w14:textId="77777777" w:rsidTr="00504820">
        <w:trPr>
          <w:trHeight w:val="250"/>
        </w:trPr>
        <w:tc>
          <w:tcPr>
            <w:tcW w:w="5219" w:type="dxa"/>
            <w:gridSpan w:val="3"/>
          </w:tcPr>
          <w:p w14:paraId="7E8491AE" w14:textId="7F38F71B" w:rsidR="000376D4" w:rsidRPr="00C12DC4" w:rsidRDefault="000376D4" w:rsidP="000376D4">
            <w:pPr>
              <w:tabs>
                <w:tab w:val="left" w:pos="5625"/>
              </w:tabs>
              <w:ind w:left="34"/>
              <w:rPr>
                <w:b/>
                <w:bCs/>
                <w:sz w:val="16"/>
                <w:szCs w:val="16"/>
              </w:rPr>
            </w:pPr>
            <w:r w:rsidRPr="00C12DC4">
              <w:rPr>
                <w:bCs/>
                <w:sz w:val="16"/>
                <w:szCs w:val="16"/>
              </w:rPr>
              <w:t>Telefone (s):</w:t>
            </w:r>
          </w:p>
        </w:tc>
        <w:tc>
          <w:tcPr>
            <w:tcW w:w="4704" w:type="dxa"/>
            <w:gridSpan w:val="4"/>
          </w:tcPr>
          <w:p w14:paraId="28439FD7" w14:textId="3DB4F697" w:rsidR="000376D4" w:rsidRPr="00C12DC4" w:rsidRDefault="000376D4" w:rsidP="000376D4">
            <w:pPr>
              <w:tabs>
                <w:tab w:val="left" w:pos="5625"/>
              </w:tabs>
              <w:rPr>
                <w:b/>
                <w:bCs/>
                <w:sz w:val="16"/>
                <w:szCs w:val="16"/>
              </w:rPr>
            </w:pPr>
            <w:r w:rsidRPr="00C12DC4">
              <w:rPr>
                <w:bCs/>
                <w:sz w:val="16"/>
                <w:szCs w:val="16"/>
              </w:rPr>
              <w:t>Celular (s):</w:t>
            </w:r>
          </w:p>
          <w:p w14:paraId="4557D193" w14:textId="77777777" w:rsidR="000376D4" w:rsidRPr="00C12DC4" w:rsidRDefault="000376D4" w:rsidP="00504820">
            <w:pPr>
              <w:ind w:left="34"/>
              <w:jc w:val="center"/>
              <w:rPr>
                <w:b/>
                <w:bCs/>
                <w:sz w:val="16"/>
                <w:szCs w:val="16"/>
              </w:rPr>
            </w:pPr>
          </w:p>
        </w:tc>
      </w:tr>
      <w:tr w:rsidR="000376D4" w:rsidRPr="00C12DC4" w14:paraId="04900E42" w14:textId="77777777" w:rsidTr="00504820">
        <w:trPr>
          <w:trHeight w:val="250"/>
        </w:trPr>
        <w:tc>
          <w:tcPr>
            <w:tcW w:w="9923" w:type="dxa"/>
            <w:gridSpan w:val="7"/>
          </w:tcPr>
          <w:p w14:paraId="164D5B35" w14:textId="39010043" w:rsidR="000376D4" w:rsidRPr="00C12DC4" w:rsidRDefault="000376D4" w:rsidP="000376D4">
            <w:pPr>
              <w:ind w:left="34"/>
              <w:rPr>
                <w:bCs/>
                <w:sz w:val="16"/>
                <w:szCs w:val="16"/>
              </w:rPr>
            </w:pPr>
            <w:r w:rsidRPr="00C12DC4">
              <w:rPr>
                <w:bCs/>
                <w:sz w:val="16"/>
                <w:szCs w:val="16"/>
              </w:rPr>
              <w:t>E-mail:</w:t>
            </w:r>
          </w:p>
          <w:p w14:paraId="30B0AAAA" w14:textId="77777777" w:rsidR="000376D4" w:rsidRPr="00C12DC4" w:rsidRDefault="000376D4" w:rsidP="00504820">
            <w:pPr>
              <w:ind w:left="34"/>
              <w:jc w:val="center"/>
              <w:rPr>
                <w:b/>
                <w:bCs/>
                <w:sz w:val="16"/>
                <w:szCs w:val="16"/>
              </w:rPr>
            </w:pPr>
          </w:p>
        </w:tc>
      </w:tr>
      <w:tr w:rsidR="000376D4" w:rsidRPr="00C12DC4" w14:paraId="20B40D73" w14:textId="77777777" w:rsidTr="000376D4">
        <w:trPr>
          <w:trHeight w:val="345"/>
        </w:trPr>
        <w:tc>
          <w:tcPr>
            <w:tcW w:w="9923" w:type="dxa"/>
            <w:gridSpan w:val="7"/>
          </w:tcPr>
          <w:p w14:paraId="33C17BB8" w14:textId="798E4FDF" w:rsidR="000376D4" w:rsidRPr="00C12DC4" w:rsidRDefault="000376D4" w:rsidP="000376D4">
            <w:pPr>
              <w:ind w:left="34"/>
              <w:rPr>
                <w:bCs/>
                <w:sz w:val="16"/>
                <w:szCs w:val="16"/>
              </w:rPr>
            </w:pPr>
            <w:r w:rsidRPr="00C12DC4">
              <w:rPr>
                <w:bCs/>
                <w:sz w:val="16"/>
                <w:szCs w:val="16"/>
              </w:rPr>
              <w:t>Nome:</w:t>
            </w:r>
          </w:p>
        </w:tc>
      </w:tr>
      <w:tr w:rsidR="000376D4" w:rsidRPr="00C12DC4" w14:paraId="14827976" w14:textId="77777777" w:rsidTr="00504820">
        <w:trPr>
          <w:trHeight w:val="250"/>
        </w:trPr>
        <w:tc>
          <w:tcPr>
            <w:tcW w:w="9923" w:type="dxa"/>
            <w:gridSpan w:val="7"/>
          </w:tcPr>
          <w:p w14:paraId="35FCE50D" w14:textId="707A384B" w:rsidR="000376D4" w:rsidRPr="00C12DC4" w:rsidRDefault="000376D4" w:rsidP="00504820">
            <w:pPr>
              <w:ind w:left="34"/>
              <w:rPr>
                <w:bCs/>
                <w:sz w:val="16"/>
                <w:szCs w:val="16"/>
              </w:rPr>
            </w:pPr>
            <w:r w:rsidRPr="00C12DC4">
              <w:rPr>
                <w:bCs/>
                <w:sz w:val="16"/>
                <w:szCs w:val="16"/>
              </w:rPr>
              <w:t>Cargo (Diretores/Sócios Gerentes):</w:t>
            </w:r>
          </w:p>
          <w:p w14:paraId="41EBF77E" w14:textId="77777777" w:rsidR="000376D4" w:rsidRPr="00C12DC4" w:rsidRDefault="000376D4" w:rsidP="00504820">
            <w:pPr>
              <w:ind w:left="34"/>
              <w:rPr>
                <w:bCs/>
                <w:sz w:val="16"/>
                <w:szCs w:val="16"/>
              </w:rPr>
            </w:pPr>
          </w:p>
        </w:tc>
      </w:tr>
      <w:tr w:rsidR="000376D4" w:rsidRPr="00C12DC4" w14:paraId="30E203A7" w14:textId="77777777" w:rsidTr="00504820">
        <w:trPr>
          <w:trHeight w:val="250"/>
        </w:trPr>
        <w:tc>
          <w:tcPr>
            <w:tcW w:w="5219" w:type="dxa"/>
            <w:gridSpan w:val="3"/>
          </w:tcPr>
          <w:p w14:paraId="306C4EFD" w14:textId="3BF722AC" w:rsidR="000376D4" w:rsidRPr="00C12DC4" w:rsidRDefault="000376D4" w:rsidP="00504820">
            <w:pPr>
              <w:ind w:left="34"/>
              <w:rPr>
                <w:bCs/>
                <w:sz w:val="16"/>
                <w:szCs w:val="16"/>
              </w:rPr>
            </w:pPr>
            <w:r w:rsidRPr="00C12DC4">
              <w:rPr>
                <w:bCs/>
                <w:sz w:val="16"/>
                <w:szCs w:val="16"/>
              </w:rPr>
              <w:t>CPF:</w:t>
            </w:r>
          </w:p>
          <w:p w14:paraId="461F1C72" w14:textId="77777777" w:rsidR="000376D4" w:rsidRPr="00C12DC4" w:rsidRDefault="000376D4" w:rsidP="00504820">
            <w:pPr>
              <w:ind w:left="34"/>
              <w:rPr>
                <w:bCs/>
                <w:sz w:val="16"/>
                <w:szCs w:val="16"/>
              </w:rPr>
            </w:pPr>
          </w:p>
        </w:tc>
        <w:tc>
          <w:tcPr>
            <w:tcW w:w="4704" w:type="dxa"/>
            <w:gridSpan w:val="4"/>
          </w:tcPr>
          <w:p w14:paraId="329327C4" w14:textId="77777777" w:rsidR="000376D4" w:rsidRPr="00C12DC4" w:rsidRDefault="000376D4" w:rsidP="00504820">
            <w:pPr>
              <w:rPr>
                <w:bCs/>
                <w:sz w:val="16"/>
                <w:szCs w:val="16"/>
              </w:rPr>
            </w:pPr>
            <w:r w:rsidRPr="00C12DC4">
              <w:rPr>
                <w:bCs/>
                <w:sz w:val="16"/>
                <w:szCs w:val="16"/>
              </w:rPr>
              <w:t>RG:</w:t>
            </w:r>
          </w:p>
          <w:p w14:paraId="526968B0" w14:textId="77777777" w:rsidR="000376D4" w:rsidRPr="00C12DC4" w:rsidRDefault="000376D4" w:rsidP="00504820">
            <w:pPr>
              <w:ind w:left="34"/>
              <w:rPr>
                <w:bCs/>
                <w:sz w:val="16"/>
                <w:szCs w:val="16"/>
              </w:rPr>
            </w:pPr>
          </w:p>
        </w:tc>
      </w:tr>
      <w:tr w:rsidR="000376D4" w:rsidRPr="00C12DC4" w14:paraId="662446E5" w14:textId="77777777" w:rsidTr="00504820">
        <w:trPr>
          <w:trHeight w:val="285"/>
        </w:trPr>
        <w:tc>
          <w:tcPr>
            <w:tcW w:w="5219" w:type="dxa"/>
            <w:gridSpan w:val="3"/>
          </w:tcPr>
          <w:p w14:paraId="0DF13464" w14:textId="6EAC8AE9" w:rsidR="000376D4" w:rsidRPr="00C12DC4" w:rsidRDefault="000376D4" w:rsidP="00504820">
            <w:pPr>
              <w:tabs>
                <w:tab w:val="center" w:pos="5154"/>
                <w:tab w:val="left" w:pos="6180"/>
              </w:tabs>
              <w:ind w:left="34"/>
              <w:rPr>
                <w:bCs/>
                <w:sz w:val="16"/>
                <w:szCs w:val="16"/>
              </w:rPr>
            </w:pPr>
            <w:r w:rsidRPr="00C12DC4">
              <w:rPr>
                <w:bCs/>
                <w:sz w:val="16"/>
                <w:szCs w:val="16"/>
              </w:rPr>
              <w:t>Rua/Avenida/Complemento:</w:t>
            </w:r>
          </w:p>
          <w:p w14:paraId="7973918E" w14:textId="77777777" w:rsidR="000376D4" w:rsidRPr="00C12DC4" w:rsidRDefault="000376D4" w:rsidP="00504820">
            <w:pPr>
              <w:tabs>
                <w:tab w:val="center" w:pos="5154"/>
                <w:tab w:val="left" w:pos="6180"/>
              </w:tabs>
              <w:ind w:left="34"/>
              <w:rPr>
                <w:bCs/>
                <w:sz w:val="16"/>
                <w:szCs w:val="16"/>
              </w:rPr>
            </w:pPr>
          </w:p>
        </w:tc>
        <w:tc>
          <w:tcPr>
            <w:tcW w:w="4704" w:type="dxa"/>
            <w:gridSpan w:val="4"/>
          </w:tcPr>
          <w:p w14:paraId="61A3DB63" w14:textId="77777777" w:rsidR="000376D4" w:rsidRPr="00C12DC4" w:rsidRDefault="000376D4" w:rsidP="00504820">
            <w:pPr>
              <w:tabs>
                <w:tab w:val="center" w:pos="5154"/>
                <w:tab w:val="left" w:pos="6180"/>
              </w:tabs>
              <w:rPr>
                <w:bCs/>
                <w:sz w:val="16"/>
                <w:szCs w:val="16"/>
              </w:rPr>
            </w:pPr>
            <w:r w:rsidRPr="00C12DC4">
              <w:rPr>
                <w:bCs/>
                <w:sz w:val="16"/>
                <w:szCs w:val="16"/>
              </w:rPr>
              <w:t>Nº</w:t>
            </w:r>
          </w:p>
        </w:tc>
      </w:tr>
      <w:tr w:rsidR="000376D4" w:rsidRPr="00C12DC4" w14:paraId="4E2E7AFD" w14:textId="77777777" w:rsidTr="000376D4">
        <w:trPr>
          <w:trHeight w:val="406"/>
        </w:trPr>
        <w:tc>
          <w:tcPr>
            <w:tcW w:w="5219" w:type="dxa"/>
            <w:gridSpan w:val="3"/>
          </w:tcPr>
          <w:p w14:paraId="75EF3B85" w14:textId="3F20770D" w:rsidR="000376D4" w:rsidRPr="00C12DC4" w:rsidRDefault="000376D4" w:rsidP="000376D4">
            <w:pPr>
              <w:tabs>
                <w:tab w:val="center" w:pos="5154"/>
                <w:tab w:val="left" w:pos="6180"/>
              </w:tabs>
              <w:ind w:left="34"/>
              <w:rPr>
                <w:bCs/>
                <w:sz w:val="16"/>
                <w:szCs w:val="16"/>
              </w:rPr>
            </w:pPr>
            <w:r w:rsidRPr="00C12DC4">
              <w:rPr>
                <w:bCs/>
                <w:sz w:val="16"/>
                <w:szCs w:val="16"/>
              </w:rPr>
              <w:t>Bairro:</w:t>
            </w:r>
          </w:p>
        </w:tc>
        <w:tc>
          <w:tcPr>
            <w:tcW w:w="4704" w:type="dxa"/>
            <w:gridSpan w:val="4"/>
          </w:tcPr>
          <w:p w14:paraId="14319BB0" w14:textId="311F5748" w:rsidR="000376D4" w:rsidRPr="00C12DC4" w:rsidRDefault="000376D4" w:rsidP="000376D4">
            <w:pPr>
              <w:rPr>
                <w:bCs/>
                <w:sz w:val="16"/>
                <w:szCs w:val="16"/>
              </w:rPr>
            </w:pPr>
            <w:r w:rsidRPr="00C12DC4">
              <w:rPr>
                <w:bCs/>
                <w:sz w:val="16"/>
                <w:szCs w:val="16"/>
              </w:rPr>
              <w:t>CEP:</w:t>
            </w:r>
          </w:p>
        </w:tc>
      </w:tr>
      <w:tr w:rsidR="000376D4" w:rsidRPr="00C12DC4" w14:paraId="49F8F742" w14:textId="77777777" w:rsidTr="00504820">
        <w:trPr>
          <w:trHeight w:val="250"/>
        </w:trPr>
        <w:tc>
          <w:tcPr>
            <w:tcW w:w="5219" w:type="dxa"/>
            <w:gridSpan w:val="3"/>
          </w:tcPr>
          <w:p w14:paraId="4035C03D" w14:textId="7B382A5B" w:rsidR="000376D4" w:rsidRPr="00C12DC4" w:rsidRDefault="000376D4" w:rsidP="000376D4">
            <w:pPr>
              <w:ind w:left="34"/>
              <w:rPr>
                <w:b/>
                <w:bCs/>
                <w:sz w:val="16"/>
                <w:szCs w:val="16"/>
              </w:rPr>
            </w:pPr>
            <w:r w:rsidRPr="00C12DC4">
              <w:rPr>
                <w:bCs/>
                <w:sz w:val="16"/>
                <w:szCs w:val="16"/>
              </w:rPr>
              <w:t>Cidade:</w:t>
            </w:r>
          </w:p>
          <w:p w14:paraId="691CBA2D" w14:textId="77777777" w:rsidR="000376D4" w:rsidRPr="00C12DC4" w:rsidRDefault="000376D4" w:rsidP="00504820">
            <w:pPr>
              <w:ind w:left="34"/>
              <w:jc w:val="center"/>
              <w:rPr>
                <w:b/>
                <w:bCs/>
                <w:sz w:val="16"/>
                <w:szCs w:val="16"/>
              </w:rPr>
            </w:pPr>
          </w:p>
        </w:tc>
        <w:tc>
          <w:tcPr>
            <w:tcW w:w="4704" w:type="dxa"/>
            <w:gridSpan w:val="4"/>
          </w:tcPr>
          <w:p w14:paraId="0E1F3E45" w14:textId="77777777" w:rsidR="000376D4" w:rsidRPr="00C12DC4" w:rsidRDefault="000376D4" w:rsidP="00504820">
            <w:pPr>
              <w:rPr>
                <w:bCs/>
                <w:sz w:val="16"/>
                <w:szCs w:val="16"/>
              </w:rPr>
            </w:pPr>
            <w:r w:rsidRPr="00C12DC4">
              <w:rPr>
                <w:bCs/>
                <w:sz w:val="16"/>
                <w:szCs w:val="16"/>
              </w:rPr>
              <w:t>U.F:</w:t>
            </w:r>
          </w:p>
          <w:p w14:paraId="5FA4A273" w14:textId="77777777" w:rsidR="000376D4" w:rsidRPr="00C12DC4" w:rsidRDefault="000376D4" w:rsidP="00504820">
            <w:pPr>
              <w:ind w:left="34"/>
              <w:jc w:val="center"/>
              <w:rPr>
                <w:b/>
                <w:bCs/>
                <w:sz w:val="16"/>
                <w:szCs w:val="16"/>
              </w:rPr>
            </w:pPr>
          </w:p>
        </w:tc>
      </w:tr>
      <w:tr w:rsidR="000376D4" w:rsidRPr="00C12DC4" w14:paraId="7DFCBFE5" w14:textId="77777777" w:rsidTr="00504820">
        <w:trPr>
          <w:trHeight w:val="250"/>
        </w:trPr>
        <w:tc>
          <w:tcPr>
            <w:tcW w:w="5219" w:type="dxa"/>
            <w:gridSpan w:val="3"/>
          </w:tcPr>
          <w:p w14:paraId="002086C8" w14:textId="54636BC0" w:rsidR="000376D4" w:rsidRPr="00C12DC4" w:rsidRDefault="000376D4" w:rsidP="000376D4">
            <w:pPr>
              <w:tabs>
                <w:tab w:val="left" w:pos="5625"/>
              </w:tabs>
              <w:ind w:left="34"/>
              <w:rPr>
                <w:b/>
                <w:bCs/>
                <w:sz w:val="16"/>
                <w:szCs w:val="16"/>
              </w:rPr>
            </w:pPr>
            <w:r w:rsidRPr="00C12DC4">
              <w:rPr>
                <w:bCs/>
                <w:sz w:val="16"/>
                <w:szCs w:val="16"/>
              </w:rPr>
              <w:t>Telefone (s):</w:t>
            </w:r>
          </w:p>
          <w:p w14:paraId="7ADF4E71" w14:textId="77777777" w:rsidR="000376D4" w:rsidRPr="00C12DC4" w:rsidRDefault="000376D4" w:rsidP="00504820">
            <w:pPr>
              <w:ind w:left="34"/>
              <w:jc w:val="center"/>
              <w:rPr>
                <w:b/>
                <w:bCs/>
                <w:sz w:val="16"/>
                <w:szCs w:val="16"/>
              </w:rPr>
            </w:pPr>
          </w:p>
        </w:tc>
        <w:tc>
          <w:tcPr>
            <w:tcW w:w="4704" w:type="dxa"/>
            <w:gridSpan w:val="4"/>
          </w:tcPr>
          <w:p w14:paraId="6B32F302" w14:textId="604CF920" w:rsidR="000376D4" w:rsidRPr="00C12DC4" w:rsidRDefault="000376D4" w:rsidP="000376D4">
            <w:pPr>
              <w:tabs>
                <w:tab w:val="left" w:pos="5625"/>
              </w:tabs>
              <w:rPr>
                <w:b/>
                <w:bCs/>
                <w:sz w:val="16"/>
                <w:szCs w:val="16"/>
              </w:rPr>
            </w:pPr>
            <w:r w:rsidRPr="00C12DC4">
              <w:rPr>
                <w:bCs/>
                <w:sz w:val="16"/>
                <w:szCs w:val="16"/>
              </w:rPr>
              <w:t>Celular (s):</w:t>
            </w:r>
          </w:p>
          <w:p w14:paraId="1CA195CE" w14:textId="77777777" w:rsidR="000376D4" w:rsidRPr="00C12DC4" w:rsidRDefault="000376D4" w:rsidP="00504820">
            <w:pPr>
              <w:ind w:left="34"/>
              <w:jc w:val="center"/>
              <w:rPr>
                <w:b/>
                <w:bCs/>
                <w:sz w:val="16"/>
                <w:szCs w:val="16"/>
              </w:rPr>
            </w:pPr>
          </w:p>
        </w:tc>
      </w:tr>
      <w:tr w:rsidR="000376D4" w:rsidRPr="00C12DC4" w14:paraId="6FE20CC8" w14:textId="77777777" w:rsidTr="00504820">
        <w:trPr>
          <w:trHeight w:val="250"/>
        </w:trPr>
        <w:tc>
          <w:tcPr>
            <w:tcW w:w="9923" w:type="dxa"/>
            <w:gridSpan w:val="7"/>
          </w:tcPr>
          <w:p w14:paraId="0884E479" w14:textId="4328D893" w:rsidR="000376D4" w:rsidRPr="00C12DC4" w:rsidRDefault="000376D4" w:rsidP="000376D4">
            <w:pPr>
              <w:ind w:left="34"/>
              <w:rPr>
                <w:bCs/>
                <w:sz w:val="16"/>
                <w:szCs w:val="16"/>
              </w:rPr>
            </w:pPr>
            <w:r w:rsidRPr="00C12DC4">
              <w:rPr>
                <w:bCs/>
                <w:sz w:val="16"/>
                <w:szCs w:val="16"/>
              </w:rPr>
              <w:t>E-mail:</w:t>
            </w:r>
          </w:p>
          <w:p w14:paraId="6D3D9DF7" w14:textId="77777777" w:rsidR="000376D4" w:rsidRPr="00C12DC4" w:rsidRDefault="000376D4" w:rsidP="00504820">
            <w:pPr>
              <w:ind w:left="34"/>
              <w:jc w:val="center"/>
              <w:rPr>
                <w:b/>
                <w:bCs/>
                <w:sz w:val="16"/>
                <w:szCs w:val="16"/>
              </w:rPr>
            </w:pPr>
          </w:p>
        </w:tc>
      </w:tr>
      <w:tr w:rsidR="000376D4" w:rsidRPr="00C12DC4" w14:paraId="4CC6122D" w14:textId="77777777" w:rsidTr="00504820">
        <w:trPr>
          <w:trHeight w:val="250"/>
        </w:trPr>
        <w:tc>
          <w:tcPr>
            <w:tcW w:w="9923" w:type="dxa"/>
            <w:gridSpan w:val="7"/>
          </w:tcPr>
          <w:p w14:paraId="06A433B2" w14:textId="2DFC887D" w:rsidR="000376D4" w:rsidRPr="00C12DC4" w:rsidRDefault="000376D4" w:rsidP="00504820">
            <w:pPr>
              <w:ind w:left="34"/>
              <w:rPr>
                <w:bCs/>
                <w:sz w:val="16"/>
                <w:szCs w:val="16"/>
              </w:rPr>
            </w:pPr>
            <w:r w:rsidRPr="00C12DC4">
              <w:rPr>
                <w:bCs/>
                <w:sz w:val="16"/>
                <w:szCs w:val="16"/>
              </w:rPr>
              <w:t>Nome:</w:t>
            </w:r>
          </w:p>
          <w:p w14:paraId="645FDD9F" w14:textId="77777777" w:rsidR="000376D4" w:rsidRPr="00C12DC4" w:rsidRDefault="000376D4" w:rsidP="00504820">
            <w:pPr>
              <w:ind w:left="34"/>
              <w:rPr>
                <w:bCs/>
                <w:sz w:val="16"/>
                <w:szCs w:val="16"/>
              </w:rPr>
            </w:pPr>
          </w:p>
        </w:tc>
      </w:tr>
      <w:tr w:rsidR="000376D4" w:rsidRPr="00C12DC4" w14:paraId="0BA03038" w14:textId="77777777" w:rsidTr="00504820">
        <w:trPr>
          <w:trHeight w:val="250"/>
        </w:trPr>
        <w:tc>
          <w:tcPr>
            <w:tcW w:w="9923" w:type="dxa"/>
            <w:gridSpan w:val="7"/>
          </w:tcPr>
          <w:p w14:paraId="4871158D" w14:textId="7B6D9613" w:rsidR="000376D4" w:rsidRPr="00C12DC4" w:rsidRDefault="000376D4" w:rsidP="00504820">
            <w:pPr>
              <w:ind w:left="34"/>
              <w:rPr>
                <w:bCs/>
                <w:sz w:val="16"/>
                <w:szCs w:val="16"/>
              </w:rPr>
            </w:pPr>
            <w:r w:rsidRPr="00C12DC4">
              <w:rPr>
                <w:bCs/>
                <w:sz w:val="16"/>
                <w:szCs w:val="16"/>
              </w:rPr>
              <w:t>Cargo (Diretores/Sócios Gerentes):</w:t>
            </w:r>
          </w:p>
          <w:p w14:paraId="3554A73A" w14:textId="77777777" w:rsidR="000376D4" w:rsidRPr="00C12DC4" w:rsidRDefault="000376D4" w:rsidP="00504820">
            <w:pPr>
              <w:ind w:left="34"/>
              <w:rPr>
                <w:bCs/>
                <w:sz w:val="16"/>
                <w:szCs w:val="16"/>
              </w:rPr>
            </w:pPr>
          </w:p>
        </w:tc>
      </w:tr>
      <w:tr w:rsidR="000376D4" w:rsidRPr="00C12DC4" w14:paraId="1E299043" w14:textId="77777777" w:rsidTr="00504820">
        <w:trPr>
          <w:trHeight w:val="250"/>
        </w:trPr>
        <w:tc>
          <w:tcPr>
            <w:tcW w:w="5219" w:type="dxa"/>
            <w:gridSpan w:val="3"/>
          </w:tcPr>
          <w:p w14:paraId="475B7620" w14:textId="17B0682A" w:rsidR="000376D4" w:rsidRPr="00C12DC4" w:rsidRDefault="000376D4" w:rsidP="00504820">
            <w:pPr>
              <w:ind w:left="34"/>
              <w:rPr>
                <w:bCs/>
                <w:sz w:val="16"/>
                <w:szCs w:val="16"/>
              </w:rPr>
            </w:pPr>
            <w:r w:rsidRPr="00C12DC4">
              <w:rPr>
                <w:bCs/>
                <w:sz w:val="16"/>
                <w:szCs w:val="16"/>
              </w:rPr>
              <w:t>CPF:</w:t>
            </w:r>
          </w:p>
          <w:p w14:paraId="1ACF81BE" w14:textId="77777777" w:rsidR="000376D4" w:rsidRPr="00C12DC4" w:rsidRDefault="000376D4" w:rsidP="00504820">
            <w:pPr>
              <w:ind w:left="34"/>
              <w:rPr>
                <w:bCs/>
                <w:sz w:val="16"/>
                <w:szCs w:val="16"/>
              </w:rPr>
            </w:pPr>
          </w:p>
        </w:tc>
        <w:tc>
          <w:tcPr>
            <w:tcW w:w="4704" w:type="dxa"/>
            <w:gridSpan w:val="4"/>
          </w:tcPr>
          <w:p w14:paraId="25B120E1" w14:textId="77777777" w:rsidR="000376D4" w:rsidRPr="00C12DC4" w:rsidRDefault="000376D4" w:rsidP="00504820">
            <w:pPr>
              <w:rPr>
                <w:bCs/>
                <w:sz w:val="16"/>
                <w:szCs w:val="16"/>
              </w:rPr>
            </w:pPr>
            <w:r w:rsidRPr="00C12DC4">
              <w:rPr>
                <w:bCs/>
                <w:sz w:val="16"/>
                <w:szCs w:val="16"/>
              </w:rPr>
              <w:t>RG:</w:t>
            </w:r>
          </w:p>
          <w:p w14:paraId="17471CD3" w14:textId="77777777" w:rsidR="000376D4" w:rsidRPr="00C12DC4" w:rsidRDefault="000376D4" w:rsidP="00504820">
            <w:pPr>
              <w:ind w:left="34"/>
              <w:rPr>
                <w:bCs/>
                <w:sz w:val="16"/>
                <w:szCs w:val="16"/>
              </w:rPr>
            </w:pPr>
          </w:p>
        </w:tc>
      </w:tr>
      <w:tr w:rsidR="000376D4" w:rsidRPr="00C12DC4" w14:paraId="4E7F34FD" w14:textId="77777777" w:rsidTr="00504820">
        <w:trPr>
          <w:trHeight w:val="285"/>
        </w:trPr>
        <w:tc>
          <w:tcPr>
            <w:tcW w:w="5219" w:type="dxa"/>
            <w:gridSpan w:val="3"/>
          </w:tcPr>
          <w:p w14:paraId="24B60B54" w14:textId="30E815CE" w:rsidR="000376D4" w:rsidRPr="00C12DC4" w:rsidRDefault="000376D4" w:rsidP="00504820">
            <w:pPr>
              <w:tabs>
                <w:tab w:val="center" w:pos="5154"/>
                <w:tab w:val="left" w:pos="6180"/>
              </w:tabs>
              <w:ind w:left="34"/>
              <w:rPr>
                <w:bCs/>
                <w:sz w:val="16"/>
                <w:szCs w:val="16"/>
              </w:rPr>
            </w:pPr>
            <w:r w:rsidRPr="00C12DC4">
              <w:rPr>
                <w:bCs/>
                <w:sz w:val="16"/>
                <w:szCs w:val="16"/>
              </w:rPr>
              <w:t>Rua/Avenida/Complemento:</w:t>
            </w:r>
          </w:p>
          <w:p w14:paraId="76DD4B50" w14:textId="77777777" w:rsidR="000376D4" w:rsidRPr="00C12DC4" w:rsidRDefault="000376D4" w:rsidP="00504820">
            <w:pPr>
              <w:tabs>
                <w:tab w:val="center" w:pos="5154"/>
                <w:tab w:val="left" w:pos="6180"/>
              </w:tabs>
              <w:ind w:left="34"/>
              <w:rPr>
                <w:bCs/>
                <w:sz w:val="16"/>
                <w:szCs w:val="16"/>
              </w:rPr>
            </w:pPr>
          </w:p>
        </w:tc>
        <w:tc>
          <w:tcPr>
            <w:tcW w:w="4704" w:type="dxa"/>
            <w:gridSpan w:val="4"/>
          </w:tcPr>
          <w:p w14:paraId="229F25F0" w14:textId="77777777" w:rsidR="000376D4" w:rsidRPr="00C12DC4" w:rsidRDefault="000376D4" w:rsidP="00504820">
            <w:pPr>
              <w:tabs>
                <w:tab w:val="center" w:pos="5154"/>
                <w:tab w:val="left" w:pos="6180"/>
              </w:tabs>
              <w:rPr>
                <w:bCs/>
                <w:sz w:val="16"/>
                <w:szCs w:val="16"/>
              </w:rPr>
            </w:pPr>
            <w:r w:rsidRPr="00C12DC4">
              <w:rPr>
                <w:bCs/>
                <w:sz w:val="16"/>
                <w:szCs w:val="16"/>
              </w:rPr>
              <w:t>Nº</w:t>
            </w:r>
          </w:p>
        </w:tc>
      </w:tr>
      <w:tr w:rsidR="000376D4" w:rsidRPr="00C12DC4" w14:paraId="5D83D953" w14:textId="77777777" w:rsidTr="000376D4">
        <w:trPr>
          <w:trHeight w:val="385"/>
        </w:trPr>
        <w:tc>
          <w:tcPr>
            <w:tcW w:w="5219" w:type="dxa"/>
            <w:gridSpan w:val="3"/>
          </w:tcPr>
          <w:p w14:paraId="4C257A75" w14:textId="27A9B790" w:rsidR="000376D4" w:rsidRPr="00C12DC4" w:rsidRDefault="000376D4" w:rsidP="000376D4">
            <w:pPr>
              <w:tabs>
                <w:tab w:val="center" w:pos="5154"/>
                <w:tab w:val="left" w:pos="6180"/>
              </w:tabs>
              <w:ind w:left="34"/>
              <w:rPr>
                <w:bCs/>
                <w:sz w:val="16"/>
                <w:szCs w:val="16"/>
              </w:rPr>
            </w:pPr>
            <w:r w:rsidRPr="00C12DC4">
              <w:rPr>
                <w:bCs/>
                <w:sz w:val="16"/>
                <w:szCs w:val="16"/>
              </w:rPr>
              <w:t>Bairro:</w:t>
            </w:r>
          </w:p>
        </w:tc>
        <w:tc>
          <w:tcPr>
            <w:tcW w:w="4704" w:type="dxa"/>
            <w:gridSpan w:val="4"/>
          </w:tcPr>
          <w:p w14:paraId="71A18BFA" w14:textId="62CDD03C" w:rsidR="000376D4" w:rsidRPr="00C12DC4" w:rsidRDefault="000376D4" w:rsidP="000376D4">
            <w:pPr>
              <w:rPr>
                <w:bCs/>
                <w:sz w:val="16"/>
                <w:szCs w:val="16"/>
              </w:rPr>
            </w:pPr>
            <w:r w:rsidRPr="00C12DC4">
              <w:rPr>
                <w:bCs/>
                <w:sz w:val="16"/>
                <w:szCs w:val="16"/>
              </w:rPr>
              <w:t>CEP:</w:t>
            </w:r>
          </w:p>
        </w:tc>
      </w:tr>
      <w:tr w:rsidR="000376D4" w:rsidRPr="00C12DC4" w14:paraId="7AAD73BF" w14:textId="77777777" w:rsidTr="00504820">
        <w:trPr>
          <w:trHeight w:val="250"/>
        </w:trPr>
        <w:tc>
          <w:tcPr>
            <w:tcW w:w="5219" w:type="dxa"/>
            <w:gridSpan w:val="3"/>
          </w:tcPr>
          <w:p w14:paraId="6034B976" w14:textId="5F55F6AB" w:rsidR="000376D4" w:rsidRPr="00C12DC4" w:rsidRDefault="000376D4" w:rsidP="000376D4">
            <w:pPr>
              <w:ind w:left="34"/>
              <w:rPr>
                <w:b/>
                <w:bCs/>
                <w:sz w:val="16"/>
                <w:szCs w:val="16"/>
              </w:rPr>
            </w:pPr>
            <w:r w:rsidRPr="00C12DC4">
              <w:rPr>
                <w:bCs/>
                <w:sz w:val="16"/>
                <w:szCs w:val="16"/>
              </w:rPr>
              <w:t>Cidade:</w:t>
            </w:r>
          </w:p>
          <w:p w14:paraId="61BBBC0E" w14:textId="77777777" w:rsidR="000376D4" w:rsidRPr="00C12DC4" w:rsidRDefault="000376D4" w:rsidP="00504820">
            <w:pPr>
              <w:ind w:left="34"/>
              <w:jc w:val="center"/>
              <w:rPr>
                <w:b/>
                <w:bCs/>
                <w:sz w:val="16"/>
                <w:szCs w:val="16"/>
              </w:rPr>
            </w:pPr>
          </w:p>
        </w:tc>
        <w:tc>
          <w:tcPr>
            <w:tcW w:w="4704" w:type="dxa"/>
            <w:gridSpan w:val="4"/>
          </w:tcPr>
          <w:p w14:paraId="46490764" w14:textId="44D6D6E5" w:rsidR="000376D4" w:rsidRPr="00C12DC4" w:rsidRDefault="000376D4" w:rsidP="000376D4">
            <w:pPr>
              <w:rPr>
                <w:b/>
                <w:bCs/>
                <w:sz w:val="16"/>
                <w:szCs w:val="16"/>
              </w:rPr>
            </w:pPr>
            <w:r w:rsidRPr="00C12DC4">
              <w:rPr>
                <w:bCs/>
                <w:sz w:val="16"/>
                <w:szCs w:val="16"/>
              </w:rPr>
              <w:t>U.F:</w:t>
            </w:r>
          </w:p>
        </w:tc>
      </w:tr>
      <w:tr w:rsidR="000376D4" w:rsidRPr="00C12DC4" w14:paraId="0ECF20D4" w14:textId="77777777" w:rsidTr="00504820">
        <w:trPr>
          <w:trHeight w:val="250"/>
        </w:trPr>
        <w:tc>
          <w:tcPr>
            <w:tcW w:w="5219" w:type="dxa"/>
            <w:gridSpan w:val="3"/>
          </w:tcPr>
          <w:p w14:paraId="7BDE2B8A" w14:textId="16CF8394" w:rsidR="000376D4" w:rsidRPr="00C12DC4" w:rsidRDefault="000376D4" w:rsidP="000376D4">
            <w:pPr>
              <w:tabs>
                <w:tab w:val="left" w:pos="5625"/>
              </w:tabs>
              <w:ind w:left="34"/>
              <w:rPr>
                <w:b/>
                <w:bCs/>
                <w:sz w:val="16"/>
                <w:szCs w:val="16"/>
              </w:rPr>
            </w:pPr>
            <w:r w:rsidRPr="00C12DC4">
              <w:rPr>
                <w:bCs/>
                <w:sz w:val="16"/>
                <w:szCs w:val="16"/>
              </w:rPr>
              <w:t>Telefone (s):</w:t>
            </w:r>
          </w:p>
        </w:tc>
        <w:tc>
          <w:tcPr>
            <w:tcW w:w="4704" w:type="dxa"/>
            <w:gridSpan w:val="4"/>
          </w:tcPr>
          <w:p w14:paraId="5164590E" w14:textId="3152AAFE" w:rsidR="000376D4" w:rsidRPr="00C12DC4" w:rsidRDefault="000376D4" w:rsidP="000376D4">
            <w:pPr>
              <w:tabs>
                <w:tab w:val="left" w:pos="5625"/>
              </w:tabs>
              <w:rPr>
                <w:b/>
                <w:bCs/>
                <w:sz w:val="16"/>
                <w:szCs w:val="16"/>
              </w:rPr>
            </w:pPr>
            <w:r w:rsidRPr="00C12DC4">
              <w:rPr>
                <w:bCs/>
                <w:sz w:val="16"/>
                <w:szCs w:val="16"/>
              </w:rPr>
              <w:t>Celular (s):</w:t>
            </w:r>
          </w:p>
          <w:p w14:paraId="11B95A6F" w14:textId="77777777" w:rsidR="000376D4" w:rsidRPr="00C12DC4" w:rsidRDefault="000376D4" w:rsidP="00504820">
            <w:pPr>
              <w:ind w:left="34"/>
              <w:jc w:val="center"/>
              <w:rPr>
                <w:b/>
                <w:bCs/>
                <w:sz w:val="16"/>
                <w:szCs w:val="16"/>
              </w:rPr>
            </w:pPr>
          </w:p>
        </w:tc>
      </w:tr>
      <w:tr w:rsidR="000376D4" w:rsidRPr="00C12DC4" w14:paraId="4176254F" w14:textId="77777777" w:rsidTr="00504820">
        <w:trPr>
          <w:trHeight w:val="250"/>
        </w:trPr>
        <w:tc>
          <w:tcPr>
            <w:tcW w:w="9923" w:type="dxa"/>
            <w:gridSpan w:val="7"/>
          </w:tcPr>
          <w:p w14:paraId="01F52D51" w14:textId="3FFD31E2" w:rsidR="000376D4" w:rsidRPr="00C12DC4" w:rsidRDefault="000376D4" w:rsidP="000376D4">
            <w:pPr>
              <w:ind w:left="34"/>
              <w:rPr>
                <w:bCs/>
                <w:sz w:val="16"/>
                <w:szCs w:val="16"/>
              </w:rPr>
            </w:pPr>
            <w:r w:rsidRPr="00C12DC4">
              <w:rPr>
                <w:bCs/>
                <w:sz w:val="16"/>
                <w:szCs w:val="16"/>
              </w:rPr>
              <w:t>E-mail:</w:t>
            </w:r>
          </w:p>
          <w:p w14:paraId="35D82E54" w14:textId="77777777" w:rsidR="000376D4" w:rsidRPr="00C12DC4" w:rsidRDefault="000376D4" w:rsidP="00504820">
            <w:pPr>
              <w:ind w:left="34"/>
              <w:jc w:val="center"/>
              <w:rPr>
                <w:b/>
                <w:bCs/>
                <w:sz w:val="16"/>
                <w:szCs w:val="16"/>
              </w:rPr>
            </w:pPr>
          </w:p>
        </w:tc>
      </w:tr>
    </w:tbl>
    <w:p w14:paraId="6C821B8B" w14:textId="77777777" w:rsidR="000376D4" w:rsidRPr="00C12DC4" w:rsidRDefault="000376D4" w:rsidP="000376D4">
      <w:pPr>
        <w:rPr>
          <w:sz w:val="16"/>
          <w:szCs w:val="16"/>
        </w:rPr>
      </w:pPr>
    </w:p>
    <w:tbl>
      <w:tblPr>
        <w:tblStyle w:val="Tabelacomgrade"/>
        <w:tblW w:w="9923" w:type="dxa"/>
        <w:tblInd w:w="-289" w:type="dxa"/>
        <w:tblLook w:val="04A0" w:firstRow="1" w:lastRow="0" w:firstColumn="1" w:lastColumn="0" w:noHBand="0" w:noVBand="1"/>
      </w:tblPr>
      <w:tblGrid>
        <w:gridCol w:w="5245"/>
        <w:gridCol w:w="4678"/>
      </w:tblGrid>
      <w:tr w:rsidR="000376D4" w:rsidRPr="00C12DC4" w14:paraId="7B40111A" w14:textId="77777777" w:rsidTr="00504820">
        <w:tc>
          <w:tcPr>
            <w:tcW w:w="5245" w:type="dxa"/>
          </w:tcPr>
          <w:p w14:paraId="33D662D1" w14:textId="4FE90B72" w:rsidR="000376D4" w:rsidRPr="00C12DC4" w:rsidRDefault="000376D4" w:rsidP="00504820">
            <w:pPr>
              <w:ind w:left="34"/>
              <w:rPr>
                <w:sz w:val="16"/>
                <w:szCs w:val="16"/>
              </w:rPr>
            </w:pPr>
            <w:r w:rsidRPr="00C12DC4">
              <w:rPr>
                <w:sz w:val="16"/>
                <w:szCs w:val="16"/>
              </w:rPr>
              <w:t>Data:</w:t>
            </w:r>
          </w:p>
          <w:p w14:paraId="4299BCA0" w14:textId="77777777" w:rsidR="000376D4" w:rsidRPr="00C12DC4" w:rsidRDefault="000376D4" w:rsidP="00504820">
            <w:pPr>
              <w:ind w:left="34"/>
              <w:rPr>
                <w:sz w:val="16"/>
                <w:szCs w:val="16"/>
              </w:rPr>
            </w:pPr>
          </w:p>
        </w:tc>
        <w:tc>
          <w:tcPr>
            <w:tcW w:w="4678" w:type="dxa"/>
          </w:tcPr>
          <w:p w14:paraId="1EE611A8" w14:textId="77777777" w:rsidR="000376D4" w:rsidRPr="00C12DC4" w:rsidRDefault="000376D4" w:rsidP="00504820">
            <w:pPr>
              <w:rPr>
                <w:sz w:val="16"/>
                <w:szCs w:val="16"/>
              </w:rPr>
            </w:pPr>
            <w:r w:rsidRPr="00C12DC4">
              <w:rPr>
                <w:sz w:val="16"/>
                <w:szCs w:val="16"/>
              </w:rPr>
              <w:t>Assinatura e Carimbo:</w:t>
            </w:r>
          </w:p>
        </w:tc>
      </w:tr>
    </w:tbl>
    <w:p w14:paraId="41F69C8F" w14:textId="289F91C0" w:rsidR="000376D4" w:rsidRPr="000E768A" w:rsidRDefault="000376D4" w:rsidP="000376D4">
      <w:pPr>
        <w:suppressAutoHyphens/>
        <w:rPr>
          <w:rFonts w:ascii="Times New Roman" w:hAnsi="Times New Roman" w:cs="Times New Roman"/>
          <w:sz w:val="20"/>
          <w:szCs w:val="20"/>
        </w:rPr>
      </w:pPr>
    </w:p>
    <w:sectPr w:rsidR="000376D4" w:rsidRPr="000E768A" w:rsidSect="00F05859">
      <w:headerReference w:type="default" r:id="rId92"/>
      <w:footerReference w:type="default" r:id="rId93"/>
      <w:pgSz w:w="11906" w:h="16838" w:code="9"/>
      <w:pgMar w:top="2694" w:right="1134" w:bottom="1418" w:left="1134" w:header="709" w:footer="3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AFE9A" w14:textId="77777777" w:rsidR="00C375F9" w:rsidRDefault="00C375F9">
      <w:r>
        <w:separator/>
      </w:r>
    </w:p>
  </w:endnote>
  <w:endnote w:type="continuationSeparator" w:id="0">
    <w:p w14:paraId="7C7DF851" w14:textId="77777777" w:rsidR="00C375F9" w:rsidRDefault="00C375F9">
      <w:r>
        <w:continuationSeparator/>
      </w:r>
    </w:p>
  </w:endnote>
  <w:endnote w:type="continuationNotice" w:id="1">
    <w:p w14:paraId="777DC9F4" w14:textId="77777777" w:rsidR="00C375F9" w:rsidRDefault="00C37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1">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981781"/>
      <w:docPartObj>
        <w:docPartGallery w:val="Page Numbers (Bottom of Page)"/>
        <w:docPartUnique/>
      </w:docPartObj>
    </w:sdtPr>
    <w:sdtEndPr>
      <w:rPr>
        <w:rFonts w:ascii="Arial" w:hAnsi="Arial" w:cs="Arial"/>
        <w:sz w:val="14"/>
        <w:szCs w:val="14"/>
      </w:rPr>
    </w:sdtEndPr>
    <w:sdtContent>
      <w:p w14:paraId="58DEC1BC" w14:textId="77777777" w:rsidR="00596A7C" w:rsidRPr="007B5385" w:rsidRDefault="00596A7C"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3F97BA50" w:rsidR="00596A7C" w:rsidRPr="00244403" w:rsidRDefault="00596A7C"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EE06E2">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EE06E2">
          <w:rPr>
            <w:rFonts w:ascii="Arial" w:hAnsi="Arial" w:cs="Arial"/>
            <w:noProof/>
            <w:color w:val="595959" w:themeColor="text1" w:themeTint="A6"/>
            <w:sz w:val="18"/>
            <w:szCs w:val="18"/>
          </w:rPr>
          <w:t>50</w:t>
        </w:r>
        <w:r w:rsidRPr="00244403">
          <w:rPr>
            <w:rFonts w:ascii="Arial" w:hAnsi="Arial" w:cs="Arial"/>
            <w:color w:val="595959" w:themeColor="text1" w:themeTint="A6"/>
            <w:sz w:val="18"/>
            <w:szCs w:val="18"/>
          </w:rPr>
          <w:fldChar w:fldCharType="end"/>
        </w:r>
      </w:p>
      <w:p w14:paraId="14248770" w14:textId="267EFE41" w:rsidR="00596A7C" w:rsidRPr="00775D8C" w:rsidRDefault="00596A7C" w:rsidP="00F51741">
        <w:pPr>
          <w:jc w:val="center"/>
          <w:rPr>
            <w:rFonts w:ascii="Times New Roman" w:hAnsi="Times New Roman" w:cs="Times New Roman"/>
            <w:sz w:val="20"/>
          </w:rPr>
        </w:pPr>
        <w:bookmarkStart w:id="69" w:name="_Hlk135299703"/>
        <w:r w:rsidRPr="00775D8C">
          <w:rPr>
            <w:rFonts w:ascii="Times New Roman" w:hAnsi="Times New Roman" w:cs="Times New Roman"/>
            <w:sz w:val="20"/>
          </w:rPr>
          <w:t>Processo Licitatório nº 0</w:t>
        </w:r>
        <w:r w:rsidR="005441BD">
          <w:rPr>
            <w:rFonts w:ascii="Times New Roman" w:hAnsi="Times New Roman" w:cs="Times New Roman"/>
            <w:sz w:val="20"/>
          </w:rPr>
          <w:t>2</w:t>
        </w:r>
        <w:r w:rsidRPr="00775D8C">
          <w:rPr>
            <w:rFonts w:ascii="Times New Roman" w:hAnsi="Times New Roman" w:cs="Times New Roman"/>
            <w:sz w:val="20"/>
          </w:rPr>
          <w:t>/2024</w:t>
        </w:r>
      </w:p>
      <w:p w14:paraId="586C8BE2" w14:textId="675F6AF4" w:rsidR="00596A7C" w:rsidRPr="00775D8C" w:rsidRDefault="00596A7C" w:rsidP="00F51741">
        <w:pPr>
          <w:jc w:val="center"/>
          <w:rPr>
            <w:rFonts w:ascii="Times New Roman" w:hAnsi="Times New Roman" w:cs="Times New Roman"/>
            <w:sz w:val="20"/>
          </w:rPr>
        </w:pPr>
        <w:r w:rsidRPr="00775D8C">
          <w:rPr>
            <w:rFonts w:ascii="Times New Roman" w:hAnsi="Times New Roman" w:cs="Times New Roman"/>
            <w:sz w:val="20"/>
          </w:rPr>
          <w:t xml:space="preserve">Pregão Eletrônico </w:t>
        </w:r>
        <w:r>
          <w:rPr>
            <w:rFonts w:ascii="Times New Roman" w:hAnsi="Times New Roman" w:cs="Times New Roman"/>
            <w:sz w:val="20"/>
          </w:rPr>
          <w:t>0</w:t>
        </w:r>
        <w:r w:rsidR="005441BD">
          <w:rPr>
            <w:rFonts w:ascii="Times New Roman" w:hAnsi="Times New Roman" w:cs="Times New Roman"/>
            <w:sz w:val="20"/>
          </w:rPr>
          <w:t>2</w:t>
        </w:r>
        <w:r>
          <w:rPr>
            <w:rFonts w:ascii="Times New Roman" w:hAnsi="Times New Roman" w:cs="Times New Roman"/>
            <w:sz w:val="20"/>
          </w:rPr>
          <w:t>/2024</w:t>
        </w:r>
      </w:p>
      <w:p w14:paraId="573F3FC8" w14:textId="4B5FCF40" w:rsidR="00596A7C" w:rsidRPr="00C911B4" w:rsidRDefault="005441BD" w:rsidP="00F51741">
        <w:pPr>
          <w:jc w:val="center"/>
          <w:rPr>
            <w:rFonts w:ascii="Times New Roman" w:hAnsi="Times New Roman" w:cs="Times New Roman"/>
            <w:sz w:val="20"/>
          </w:rPr>
        </w:pPr>
        <w:r w:rsidRPr="00C911B4">
          <w:rPr>
            <w:rFonts w:ascii="Times New Roman" w:hAnsi="Times New Roman" w:cs="Times New Roman"/>
            <w:sz w:val="20"/>
          </w:rPr>
          <w:t>FHMCP</w:t>
        </w:r>
      </w:p>
      <w:p w14:paraId="7E6308F2" w14:textId="17D055B0" w:rsidR="00596A7C" w:rsidRPr="00B9651D" w:rsidRDefault="00000000" w:rsidP="00225EC5">
        <w:pPr>
          <w:pStyle w:val="Rodap"/>
          <w:rPr>
            <w:rFonts w:ascii="Arial" w:hAnsi="Arial" w:cs="Arial"/>
            <w:sz w:val="14"/>
            <w:szCs w:val="14"/>
          </w:rPr>
        </w:pPr>
      </w:p>
    </w:sdtContent>
  </w:sdt>
  <w:bookmarkEnd w:id="69"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1E426" w14:textId="77777777" w:rsidR="00C375F9" w:rsidRDefault="00C375F9">
      <w:r>
        <w:separator/>
      </w:r>
    </w:p>
  </w:footnote>
  <w:footnote w:type="continuationSeparator" w:id="0">
    <w:p w14:paraId="511AA1C1" w14:textId="77777777" w:rsidR="00C375F9" w:rsidRDefault="00C375F9">
      <w:r>
        <w:continuationSeparator/>
      </w:r>
    </w:p>
  </w:footnote>
  <w:footnote w:type="continuationNotice" w:id="1">
    <w:p w14:paraId="21BAA3D1" w14:textId="77777777" w:rsidR="00C375F9" w:rsidRDefault="00C37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58E01" w14:textId="32EA3BE7" w:rsidR="00596A7C" w:rsidRDefault="00596A7C" w:rsidP="00F51741">
    <w:pPr>
      <w:pStyle w:val="Cabealho"/>
      <w:jc w:val="center"/>
    </w:pPr>
    <w:r>
      <w:rPr>
        <w:noProof/>
      </w:rPr>
      <mc:AlternateContent>
        <mc:Choice Requires="wpg">
          <w:drawing>
            <wp:anchor distT="0" distB="0" distL="114300" distR="114300" simplePos="0" relativeHeight="251659264" behindDoc="0" locked="0" layoutInCell="1" allowOverlap="1" wp14:anchorId="5F08EA0D" wp14:editId="41F64B18">
              <wp:simplePos x="0" y="0"/>
              <wp:positionH relativeFrom="column">
                <wp:posOffset>3810</wp:posOffset>
              </wp:positionH>
              <wp:positionV relativeFrom="paragraph">
                <wp:posOffset>-2540</wp:posOffset>
              </wp:positionV>
              <wp:extent cx="6553200" cy="1533525"/>
              <wp:effectExtent l="0" t="0" r="0" b="9525"/>
              <wp:wrapNone/>
              <wp:docPr id="2" name="Agrupar 2"/>
              <wp:cNvGraphicFramePr/>
              <a:graphic xmlns:a="http://schemas.openxmlformats.org/drawingml/2006/main">
                <a:graphicData uri="http://schemas.microsoft.com/office/word/2010/wordprocessingGroup">
                  <wpg:wgp>
                    <wpg:cNvGrpSpPr/>
                    <wpg:grpSpPr>
                      <a:xfrm>
                        <a:off x="0" y="0"/>
                        <a:ext cx="6553200" cy="1533525"/>
                        <a:chOff x="0" y="-1"/>
                        <a:chExt cx="6553200" cy="1628775"/>
                      </a:xfrm>
                    </wpg:grpSpPr>
                    <wps:wsp>
                      <wps:cNvPr id="114" name="Text Box 20"/>
                      <wps:cNvSpPr txBox="1">
                        <a:spLocks noChangeArrowheads="1"/>
                      </wps:cNvSpPr>
                      <wps:spPr bwMode="auto">
                        <a:xfrm>
                          <a:off x="0" y="-1"/>
                          <a:ext cx="6553200"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9EADF" w14:textId="77777777" w:rsidR="00596A7C" w:rsidRPr="002F04E1" w:rsidRDefault="00596A7C" w:rsidP="008B7EFB">
                            <w:pPr>
                              <w:pStyle w:val="Ttulo5"/>
                              <w:ind w:left="2410"/>
                              <w:jc w:val="center"/>
                              <w:rPr>
                                <w:rFonts w:ascii="Times New Roman" w:hAnsi="Times New Roman" w:cs="Times New Roman"/>
                                <w:b/>
                                <w:color w:val="auto"/>
                                <w:sz w:val="32"/>
                                <w:szCs w:val="32"/>
                              </w:rPr>
                            </w:pPr>
                            <w:r w:rsidRPr="002F04E1">
                              <w:rPr>
                                <w:rFonts w:ascii="Times New Roman" w:hAnsi="Times New Roman" w:cs="Times New Roman"/>
                                <w:b/>
                                <w:color w:val="auto"/>
                                <w:sz w:val="32"/>
                                <w:szCs w:val="32"/>
                              </w:rPr>
                              <w:t>PREFEITURA MUNICIPAL DE CORREIA PINTO</w:t>
                            </w:r>
                          </w:p>
                          <w:p w14:paraId="67443B62" w14:textId="77777777" w:rsidR="00596A7C" w:rsidRPr="002F04E1" w:rsidRDefault="00596A7C" w:rsidP="008B7EFB">
                            <w:pPr>
                              <w:ind w:left="2410"/>
                              <w:jc w:val="center"/>
                              <w:rPr>
                                <w:rFonts w:ascii="Times New Roman" w:hAnsi="Times New Roman" w:cs="Times New Roman"/>
                                <w:b/>
                                <w:bCs/>
                                <w:sz w:val="32"/>
                                <w:szCs w:val="32"/>
                              </w:rPr>
                            </w:pPr>
                            <w:r w:rsidRPr="002F04E1">
                              <w:rPr>
                                <w:rFonts w:ascii="Times New Roman" w:hAnsi="Times New Roman" w:cs="Times New Roman"/>
                                <w:b/>
                                <w:bCs/>
                                <w:sz w:val="32"/>
                                <w:szCs w:val="32"/>
                              </w:rPr>
                              <w:t>Estado de Santa Catarina</w:t>
                            </w:r>
                          </w:p>
                          <w:p w14:paraId="3FA71EA8" w14:textId="77777777" w:rsidR="00596A7C" w:rsidRPr="002F04E1" w:rsidRDefault="00596A7C" w:rsidP="008B7EFB">
                            <w:pPr>
                              <w:ind w:left="2410"/>
                              <w:jc w:val="center"/>
                              <w:rPr>
                                <w:rFonts w:ascii="Times New Roman" w:hAnsi="Times New Roman" w:cs="Times New Roman"/>
                                <w:bCs/>
                              </w:rPr>
                            </w:pPr>
                            <w:r w:rsidRPr="002F04E1">
                              <w:rPr>
                                <w:rFonts w:ascii="Times New Roman" w:hAnsi="Times New Roman" w:cs="Times New Roman"/>
                                <w:bCs/>
                              </w:rPr>
                              <w:t>Avenida Duque de Caxias, 3601, Centro, Correia Pinto/SC - CEP 88535-000</w:t>
                            </w:r>
                          </w:p>
                          <w:p w14:paraId="094FD6C5" w14:textId="77777777" w:rsidR="00596A7C" w:rsidRDefault="00596A7C" w:rsidP="008B7EFB">
                            <w:pPr>
                              <w:ind w:left="2410"/>
                              <w:jc w:val="center"/>
                              <w:rPr>
                                <w:rFonts w:ascii="Times New Roman" w:hAnsi="Times New Roman" w:cs="Times New Roman"/>
                                <w:bCs/>
                                <w:sz w:val="20"/>
                              </w:rPr>
                            </w:pPr>
                            <w:r w:rsidRPr="002F04E1">
                              <w:rPr>
                                <w:rFonts w:ascii="Times New Roman" w:hAnsi="Times New Roman" w:cs="Times New Roman"/>
                                <w:bCs/>
                                <w:sz w:val="20"/>
                              </w:rPr>
                              <w:t xml:space="preserve">Fone: (49) 3243-1150 – </w:t>
                            </w:r>
                            <w:hyperlink r:id="rId1" w:history="1">
                              <w:r w:rsidRPr="000F302D">
                                <w:rPr>
                                  <w:rStyle w:val="Hyperlink"/>
                                  <w:rFonts w:ascii="Times New Roman" w:hAnsi="Times New Roman" w:cs="Times New Roman"/>
                                  <w:bCs/>
                                  <w:sz w:val="20"/>
                                </w:rPr>
                                <w:t>www.correiapinto.sc.gov.br</w:t>
                              </w:r>
                            </w:hyperlink>
                          </w:p>
                          <w:p w14:paraId="56EEFED5" w14:textId="77777777" w:rsidR="00596A7C" w:rsidRPr="002F04E1" w:rsidRDefault="00596A7C" w:rsidP="008B7EFB">
                            <w:pPr>
                              <w:jc w:val="center"/>
                              <w:rPr>
                                <w:rFonts w:ascii="Times New Roman" w:hAnsi="Times New Roman" w:cs="Times New Roman"/>
                                <w:bCs/>
                                <w:sz w:val="20"/>
                              </w:rPr>
                            </w:pPr>
                            <w:r>
                              <w:rPr>
                                <w:rFonts w:ascii="Times New Roman" w:hAnsi="Times New Roman" w:cs="Times New Roman"/>
                                <w:bCs/>
                                <w:sz w:val="20"/>
                              </w:rPr>
                              <w:t>____________________________________________________________________________________________________</w:t>
                            </w:r>
                          </w:p>
                          <w:p w14:paraId="58A7A823" w14:textId="77777777" w:rsidR="00596A7C" w:rsidRDefault="00596A7C" w:rsidP="008B7EFB"/>
                        </w:txbxContent>
                      </wps:txbx>
                      <wps:bodyPr rot="0" vert="horz" wrap="square" lIns="91440" tIns="45720" rIns="91440" bIns="45720" anchor="t" anchorCtr="0" upright="1">
                        <a:noAutofit/>
                      </wps:bodyPr>
                    </wps:wsp>
                    <pic:pic xmlns:pic="http://schemas.openxmlformats.org/drawingml/2006/picture">
                      <pic:nvPicPr>
                        <pic:cNvPr id="5" name="Imagem 5" descr="bandeira"/>
                        <pic:cNvPicPr>
                          <a:picLocks noChangeAspect="1"/>
                        </pic:cNvPicPr>
                      </pic:nvPicPr>
                      <pic:blipFill>
                        <a:blip r:embed="rId2"/>
                        <a:srcRect/>
                        <a:stretch>
                          <a:fillRect/>
                        </a:stretch>
                      </pic:blipFill>
                      <pic:spPr bwMode="auto">
                        <a:xfrm>
                          <a:off x="171450" y="123825"/>
                          <a:ext cx="1292860" cy="797560"/>
                        </a:xfrm>
                        <a:prstGeom prst="rect">
                          <a:avLst/>
                        </a:prstGeom>
                        <a:noFill/>
                        <a:ln w="9525">
                          <a:noFill/>
                          <a:miter lim="800000"/>
                          <a:headEnd/>
                          <a:tailEnd/>
                        </a:ln>
                      </pic:spPr>
                    </pic:pic>
                  </wpg:wgp>
                </a:graphicData>
              </a:graphic>
              <wp14:sizeRelV relativeFrom="margin">
                <wp14:pctHeight>0</wp14:pctHeight>
              </wp14:sizeRelV>
            </wp:anchor>
          </w:drawing>
        </mc:Choice>
        <mc:Fallback>
          <w:pict>
            <v:group w14:anchorId="5F08EA0D" id="Agrupar 2" o:spid="_x0000_s1026" style="position:absolute;left:0;text-align:left;margin-left:.3pt;margin-top:-.2pt;width:516pt;height:120.75pt;z-index:251659264;mso-height-relative:margin" coordorigin="" coordsize="65532,16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">
              <v:shapetype id="_x0000_t202" coordsize="21600,21600" o:spt="202" path="m,l,21600r21600,l21600,xe">
                <v:stroke joinstyle="miter"/>
                <v:path gradientshapeok="t" o:connecttype="rect"/>
              </v:shapetype>
              <v:shape id="Text Box 20" o:spid="_x0000_s1027" type="#_x0000_t202" style="position:absolute;width:65532;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12C9EADF" w14:textId="77777777" w:rsidR="00596A7C" w:rsidRPr="002F04E1" w:rsidRDefault="00596A7C" w:rsidP="008B7EFB">
                      <w:pPr>
                        <w:pStyle w:val="Ttulo5"/>
                        <w:ind w:left="2410"/>
                        <w:jc w:val="center"/>
                        <w:rPr>
                          <w:rFonts w:ascii="Times New Roman" w:hAnsi="Times New Roman" w:cs="Times New Roman"/>
                          <w:b/>
                          <w:color w:val="auto"/>
                          <w:sz w:val="32"/>
                          <w:szCs w:val="32"/>
                        </w:rPr>
                      </w:pPr>
                      <w:r w:rsidRPr="002F04E1">
                        <w:rPr>
                          <w:rFonts w:ascii="Times New Roman" w:hAnsi="Times New Roman" w:cs="Times New Roman"/>
                          <w:b/>
                          <w:color w:val="auto"/>
                          <w:sz w:val="32"/>
                          <w:szCs w:val="32"/>
                        </w:rPr>
                        <w:t>PREFEITURA MUNICIPAL DE CORREIA PINTO</w:t>
                      </w:r>
                    </w:p>
                    <w:p w14:paraId="67443B62" w14:textId="77777777" w:rsidR="00596A7C" w:rsidRPr="002F04E1" w:rsidRDefault="00596A7C" w:rsidP="008B7EFB">
                      <w:pPr>
                        <w:ind w:left="2410"/>
                        <w:jc w:val="center"/>
                        <w:rPr>
                          <w:rFonts w:ascii="Times New Roman" w:hAnsi="Times New Roman" w:cs="Times New Roman"/>
                          <w:b/>
                          <w:bCs/>
                          <w:sz w:val="32"/>
                          <w:szCs w:val="32"/>
                        </w:rPr>
                      </w:pPr>
                      <w:r w:rsidRPr="002F04E1">
                        <w:rPr>
                          <w:rFonts w:ascii="Times New Roman" w:hAnsi="Times New Roman" w:cs="Times New Roman"/>
                          <w:b/>
                          <w:bCs/>
                          <w:sz w:val="32"/>
                          <w:szCs w:val="32"/>
                        </w:rPr>
                        <w:t>Estado de Santa Catarina</w:t>
                      </w:r>
                    </w:p>
                    <w:p w14:paraId="3FA71EA8" w14:textId="77777777" w:rsidR="00596A7C" w:rsidRPr="002F04E1" w:rsidRDefault="00596A7C" w:rsidP="008B7EFB">
                      <w:pPr>
                        <w:ind w:left="2410"/>
                        <w:jc w:val="center"/>
                        <w:rPr>
                          <w:rFonts w:ascii="Times New Roman" w:hAnsi="Times New Roman" w:cs="Times New Roman"/>
                          <w:bCs/>
                        </w:rPr>
                      </w:pPr>
                      <w:r w:rsidRPr="002F04E1">
                        <w:rPr>
                          <w:rFonts w:ascii="Times New Roman" w:hAnsi="Times New Roman" w:cs="Times New Roman"/>
                          <w:bCs/>
                        </w:rPr>
                        <w:t>Avenida Duque de Caxias, 3601, Centro, Correia Pinto/SC - CEP 88535-000</w:t>
                      </w:r>
                    </w:p>
                    <w:p w14:paraId="094FD6C5" w14:textId="77777777" w:rsidR="00596A7C" w:rsidRDefault="00596A7C" w:rsidP="008B7EFB">
                      <w:pPr>
                        <w:ind w:left="2410"/>
                        <w:jc w:val="center"/>
                        <w:rPr>
                          <w:rFonts w:ascii="Times New Roman" w:hAnsi="Times New Roman" w:cs="Times New Roman"/>
                          <w:bCs/>
                          <w:sz w:val="20"/>
                        </w:rPr>
                      </w:pPr>
                      <w:r w:rsidRPr="002F04E1">
                        <w:rPr>
                          <w:rFonts w:ascii="Times New Roman" w:hAnsi="Times New Roman" w:cs="Times New Roman"/>
                          <w:bCs/>
                          <w:sz w:val="20"/>
                        </w:rPr>
                        <w:t xml:space="preserve">Fone: (49) 3243-1150 – </w:t>
                      </w:r>
                      <w:hyperlink r:id="rId3" w:history="1">
                        <w:r w:rsidRPr="000F302D">
                          <w:rPr>
                            <w:rStyle w:val="Hyperlink"/>
                            <w:rFonts w:ascii="Times New Roman" w:hAnsi="Times New Roman" w:cs="Times New Roman"/>
                            <w:bCs/>
                            <w:sz w:val="20"/>
                          </w:rPr>
                          <w:t>www.correiapinto.sc.gov.br</w:t>
                        </w:r>
                      </w:hyperlink>
                    </w:p>
                    <w:p w14:paraId="56EEFED5" w14:textId="77777777" w:rsidR="00596A7C" w:rsidRPr="002F04E1" w:rsidRDefault="00596A7C" w:rsidP="008B7EFB">
                      <w:pPr>
                        <w:jc w:val="center"/>
                        <w:rPr>
                          <w:rFonts w:ascii="Times New Roman" w:hAnsi="Times New Roman" w:cs="Times New Roman"/>
                          <w:bCs/>
                          <w:sz w:val="20"/>
                        </w:rPr>
                      </w:pPr>
                      <w:r>
                        <w:rPr>
                          <w:rFonts w:ascii="Times New Roman" w:hAnsi="Times New Roman" w:cs="Times New Roman"/>
                          <w:bCs/>
                          <w:sz w:val="20"/>
                        </w:rPr>
                        <w:t>____________________________________________________________________________________________________</w:t>
                      </w:r>
                    </w:p>
                    <w:p w14:paraId="58A7A823" w14:textId="77777777" w:rsidR="00596A7C" w:rsidRDefault="00596A7C" w:rsidP="008B7EFB"/>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028" type="#_x0000_t75" alt="bandeira" style="position:absolute;left:1714;top:1238;width:12929;height:7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">
                <v:imagedata r:id="rId4" o:title="bandeira"/>
              </v:shape>
            </v:group>
          </w:pict>
        </mc:Fallback>
      </mc:AlternateContent>
    </w:r>
  </w:p>
  <w:p w14:paraId="36411352" w14:textId="77777777" w:rsidR="00596A7C" w:rsidRDefault="00596A7C" w:rsidP="00AC525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E45012"/>
    <w:multiLevelType w:val="hybridMultilevel"/>
    <w:tmpl w:val="B94C30C2"/>
    <w:lvl w:ilvl="0" w:tplc="0A584DAA">
      <w:start w:val="1"/>
      <w:numFmt w:val="lowerLetter"/>
      <w:lvlText w:val="%1)"/>
      <w:lvlJc w:val="left"/>
      <w:pPr>
        <w:ind w:left="584"/>
      </w:pPr>
      <w:rPr>
        <w:rFonts w:ascii="Times New Roman" w:eastAsia="Leelawadee U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1898BE70">
      <w:start w:val="1"/>
      <w:numFmt w:val="lowerLetter"/>
      <w:lvlText w:val="%2"/>
      <w:lvlJc w:val="left"/>
      <w:pPr>
        <w:ind w:left="136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2" w:tplc="73A27480">
      <w:start w:val="1"/>
      <w:numFmt w:val="lowerRoman"/>
      <w:lvlText w:val="%3"/>
      <w:lvlJc w:val="left"/>
      <w:pPr>
        <w:ind w:left="208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3" w:tplc="ACFA728A">
      <w:start w:val="1"/>
      <w:numFmt w:val="decimal"/>
      <w:lvlText w:val="%4"/>
      <w:lvlJc w:val="left"/>
      <w:pPr>
        <w:ind w:left="280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4" w:tplc="8F4027A4">
      <w:start w:val="1"/>
      <w:numFmt w:val="lowerLetter"/>
      <w:lvlText w:val="%5"/>
      <w:lvlJc w:val="left"/>
      <w:pPr>
        <w:ind w:left="352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5" w:tplc="15C45B78">
      <w:start w:val="1"/>
      <w:numFmt w:val="lowerRoman"/>
      <w:lvlText w:val="%6"/>
      <w:lvlJc w:val="left"/>
      <w:pPr>
        <w:ind w:left="424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6" w:tplc="7EF4F856">
      <w:start w:val="1"/>
      <w:numFmt w:val="decimal"/>
      <w:lvlText w:val="%7"/>
      <w:lvlJc w:val="left"/>
      <w:pPr>
        <w:ind w:left="496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7" w:tplc="868E682C">
      <w:start w:val="1"/>
      <w:numFmt w:val="lowerLetter"/>
      <w:lvlText w:val="%8"/>
      <w:lvlJc w:val="left"/>
      <w:pPr>
        <w:ind w:left="568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8" w:tplc="DEB8D472">
      <w:start w:val="1"/>
      <w:numFmt w:val="lowerRoman"/>
      <w:lvlText w:val="%9"/>
      <w:lvlJc w:val="left"/>
      <w:pPr>
        <w:ind w:left="640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5C100D"/>
    <w:multiLevelType w:val="multilevel"/>
    <w:tmpl w:val="5BC4D84A"/>
    <w:lvl w:ilvl="0">
      <w:start w:val="1"/>
      <w:numFmt w:val="decimal"/>
      <w:pStyle w:val="Nivel01"/>
      <w:lvlText w:val="%1."/>
      <w:lvlJc w:val="left"/>
      <w:pPr>
        <w:ind w:left="360" w:hanging="360"/>
      </w:pPr>
      <w:rPr>
        <w:b w:val="0"/>
      </w:rPr>
    </w:lvl>
    <w:lvl w:ilvl="1">
      <w:start w:val="1"/>
      <w:numFmt w:val="decimal"/>
      <w:pStyle w:val="Nivel2"/>
      <w:lvlText w:val="%1.%2."/>
      <w:lvlJc w:val="left"/>
      <w:pPr>
        <w:ind w:left="716" w:hanging="432"/>
      </w:pPr>
      <w:rPr>
        <w:b w:val="0"/>
        <w:i w:val="0"/>
        <w:strike w:val="0"/>
        <w:color w:val="auto"/>
        <w:sz w:val="20"/>
        <w:szCs w:val="20"/>
        <w:u w:val="none"/>
      </w:rPr>
    </w:lvl>
    <w:lvl w:ilvl="2">
      <w:start w:val="1"/>
      <w:numFmt w:val="decimal"/>
      <w:pStyle w:val="Nivel3"/>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A070F1"/>
    <w:multiLevelType w:val="multilevel"/>
    <w:tmpl w:val="16A04A4A"/>
    <w:lvl w:ilvl="0">
      <w:start w:val="6"/>
      <w:numFmt w:val="decimal"/>
      <w:lvlText w:val="%1."/>
      <w:lvlJc w:val="left"/>
      <w:pPr>
        <w:ind w:left="844"/>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2"/>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492"/>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46EA9"/>
    <w:multiLevelType w:val="multilevel"/>
    <w:tmpl w:val="E49CC7B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FD41AF"/>
    <w:multiLevelType w:val="multilevel"/>
    <w:tmpl w:val="2B00F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64E06A2"/>
    <w:multiLevelType w:val="hybridMultilevel"/>
    <w:tmpl w:val="24CE56D8"/>
    <w:lvl w:ilvl="0" w:tplc="07BE7AD0">
      <w:start w:val="1"/>
      <w:numFmt w:val="bullet"/>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961580">
      <w:start w:val="1"/>
      <w:numFmt w:val="bullet"/>
      <w:lvlText w:val="o"/>
      <w:lvlJc w:val="left"/>
      <w:pPr>
        <w:ind w:left="20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B83C36">
      <w:start w:val="1"/>
      <w:numFmt w:val="bullet"/>
      <w:lvlText w:val="▪"/>
      <w:lvlJc w:val="left"/>
      <w:pPr>
        <w:ind w:left="2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A802C0">
      <w:start w:val="1"/>
      <w:numFmt w:val="bullet"/>
      <w:lvlText w:val="•"/>
      <w:lvlJc w:val="left"/>
      <w:pPr>
        <w:ind w:left="3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7888D4">
      <w:start w:val="1"/>
      <w:numFmt w:val="bullet"/>
      <w:lvlText w:val="o"/>
      <w:lvlJc w:val="left"/>
      <w:pPr>
        <w:ind w:left="4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3EC978">
      <w:start w:val="1"/>
      <w:numFmt w:val="bullet"/>
      <w:lvlText w:val="▪"/>
      <w:lvlJc w:val="left"/>
      <w:pPr>
        <w:ind w:left="48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D41FD8">
      <w:start w:val="1"/>
      <w:numFmt w:val="bullet"/>
      <w:lvlText w:val="•"/>
      <w:lvlJc w:val="left"/>
      <w:pPr>
        <w:ind w:left="5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A9074">
      <w:start w:val="1"/>
      <w:numFmt w:val="bullet"/>
      <w:lvlText w:val="o"/>
      <w:lvlJc w:val="left"/>
      <w:pPr>
        <w:ind w:left="6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746F22">
      <w:start w:val="1"/>
      <w:numFmt w:val="bullet"/>
      <w:lvlText w:val="▪"/>
      <w:lvlJc w:val="left"/>
      <w:pPr>
        <w:ind w:left="70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7B31BAA"/>
    <w:multiLevelType w:val="multilevel"/>
    <w:tmpl w:val="E3F4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8A5611"/>
    <w:multiLevelType w:val="hybridMultilevel"/>
    <w:tmpl w:val="D7E2B7F6"/>
    <w:lvl w:ilvl="0" w:tplc="D75ECAF8">
      <w:start w:val="1"/>
      <w:numFmt w:val="lowerLetter"/>
      <w:lvlText w:val="%1)"/>
      <w:lvlJc w:val="left"/>
      <w:pPr>
        <w:ind w:left="584"/>
      </w:pPr>
      <w:rPr>
        <w:rFonts w:ascii="Times New Roman" w:eastAsia="Leelawadee U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1174E5F4">
      <w:start w:val="1"/>
      <w:numFmt w:val="lowerLetter"/>
      <w:lvlText w:val="%2"/>
      <w:lvlJc w:val="left"/>
      <w:pPr>
        <w:ind w:left="136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2" w:tplc="5F7CA744">
      <w:start w:val="1"/>
      <w:numFmt w:val="lowerRoman"/>
      <w:lvlText w:val="%3"/>
      <w:lvlJc w:val="left"/>
      <w:pPr>
        <w:ind w:left="208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3" w:tplc="5448CC46">
      <w:start w:val="1"/>
      <w:numFmt w:val="decimal"/>
      <w:lvlText w:val="%4"/>
      <w:lvlJc w:val="left"/>
      <w:pPr>
        <w:ind w:left="280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4" w:tplc="38E8A070">
      <w:start w:val="1"/>
      <w:numFmt w:val="lowerLetter"/>
      <w:lvlText w:val="%5"/>
      <w:lvlJc w:val="left"/>
      <w:pPr>
        <w:ind w:left="352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5" w:tplc="7F3A4590">
      <w:start w:val="1"/>
      <w:numFmt w:val="lowerRoman"/>
      <w:lvlText w:val="%6"/>
      <w:lvlJc w:val="left"/>
      <w:pPr>
        <w:ind w:left="424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6" w:tplc="257EA9DC">
      <w:start w:val="1"/>
      <w:numFmt w:val="decimal"/>
      <w:lvlText w:val="%7"/>
      <w:lvlJc w:val="left"/>
      <w:pPr>
        <w:ind w:left="496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7" w:tplc="E8083AF6">
      <w:start w:val="1"/>
      <w:numFmt w:val="lowerLetter"/>
      <w:lvlText w:val="%8"/>
      <w:lvlJc w:val="left"/>
      <w:pPr>
        <w:ind w:left="568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lvl w:ilvl="8" w:tplc="651AF738">
      <w:start w:val="1"/>
      <w:numFmt w:val="lowerRoman"/>
      <w:lvlText w:val="%9"/>
      <w:lvlJc w:val="left"/>
      <w:pPr>
        <w:ind w:left="6404"/>
      </w:pPr>
      <w:rPr>
        <w:rFonts w:ascii="Leelawadee UI" w:eastAsia="Leelawadee UI" w:hAnsi="Leelawadee UI" w:cs="Leelawadee U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D973374"/>
    <w:multiLevelType w:val="multilevel"/>
    <w:tmpl w:val="01045CBE"/>
    <w:lvl w:ilvl="0">
      <w:start w:val="1"/>
      <w:numFmt w:val="decimal"/>
      <w:lvlText w:val="%1."/>
      <w:lvlJc w:val="left"/>
      <w:pPr>
        <w:ind w:left="240"/>
      </w:pPr>
      <w:rPr>
        <w:rFonts w:ascii="Times New Roman" w:eastAsia="Times New Roman" w:hAnsi="Times New Roman" w:cs="Times New Roman"/>
        <w:b/>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568"/>
      </w:pPr>
      <w:rPr>
        <w:rFonts w:ascii="Times New Roman" w:eastAsia="Times New Roman" w:hAnsi="Times New Roman" w:cs="Times New Roman"/>
        <w:b/>
        <w:i w:val="0"/>
        <w:strike w:val="0"/>
        <w:dstrike w:val="0"/>
        <w:color w:val="000000"/>
        <w:sz w:val="20"/>
        <w:szCs w:val="24"/>
        <w:u w:val="single" w:color="FF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single" w:color="FF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single" w:color="FF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single" w:color="FF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single" w:color="FF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single" w:color="FF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single" w:color="FF0000"/>
        <w:bdr w:val="none" w:sz="0" w:space="0" w:color="auto"/>
        <w:shd w:val="clear" w:color="auto" w:fill="auto"/>
        <w:vertAlign w:val="baseline"/>
      </w:r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3F6651"/>
    <w:multiLevelType w:val="hybridMultilevel"/>
    <w:tmpl w:val="D67E223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15:restartNumberingAfterBreak="0">
    <w:nsid w:val="75BC102B"/>
    <w:multiLevelType w:val="hybridMultilevel"/>
    <w:tmpl w:val="FE7ED378"/>
    <w:lvl w:ilvl="0" w:tplc="59CC75A4">
      <w:start w:val="1"/>
      <w:numFmt w:val="decimalZero"/>
      <w:lvlText w:val="(%1)"/>
      <w:lvlJc w:val="left"/>
      <w:pPr>
        <w:ind w:left="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F2D73E">
      <w:start w:val="1"/>
      <w:numFmt w:val="lowerLetter"/>
      <w:lvlText w:val="%2"/>
      <w:lvlJc w:val="left"/>
      <w:pPr>
        <w:ind w:left="1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280390">
      <w:start w:val="1"/>
      <w:numFmt w:val="lowerRoman"/>
      <w:lvlText w:val="%3"/>
      <w:lvlJc w:val="left"/>
      <w:pPr>
        <w:ind w:left="1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B4F488">
      <w:start w:val="1"/>
      <w:numFmt w:val="decimal"/>
      <w:lvlText w:val="%4"/>
      <w:lvlJc w:val="left"/>
      <w:pPr>
        <w:ind w:left="2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E06F81A">
      <w:start w:val="1"/>
      <w:numFmt w:val="lowerLetter"/>
      <w:lvlText w:val="%5"/>
      <w:lvlJc w:val="left"/>
      <w:pPr>
        <w:ind w:left="3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863302">
      <w:start w:val="1"/>
      <w:numFmt w:val="lowerRoman"/>
      <w:lvlText w:val="%6"/>
      <w:lvlJc w:val="left"/>
      <w:pPr>
        <w:ind w:left="3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70D548">
      <w:start w:val="1"/>
      <w:numFmt w:val="decimal"/>
      <w:lvlText w:val="%7"/>
      <w:lvlJc w:val="left"/>
      <w:pPr>
        <w:ind w:left="4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DE2B02">
      <w:start w:val="1"/>
      <w:numFmt w:val="lowerLetter"/>
      <w:lvlText w:val="%8"/>
      <w:lvlJc w:val="left"/>
      <w:pPr>
        <w:ind w:left="5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30B98E">
      <w:start w:val="1"/>
      <w:numFmt w:val="lowerRoman"/>
      <w:lvlText w:val="%9"/>
      <w:lvlJc w:val="left"/>
      <w:pPr>
        <w:ind w:left="6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586770146">
    <w:abstractNumId w:val="7"/>
  </w:num>
  <w:num w:numId="2" w16cid:durableId="1566988232">
    <w:abstractNumId w:val="0"/>
  </w:num>
  <w:num w:numId="3" w16cid:durableId="1644383673">
    <w:abstractNumId w:val="23"/>
  </w:num>
  <w:num w:numId="4" w16cid:durableId="1971279146">
    <w:abstractNumId w:val="24"/>
  </w:num>
  <w:num w:numId="5" w16cid:durableId="9141482">
    <w:abstractNumId w:val="16"/>
  </w:num>
  <w:num w:numId="6" w16cid:durableId="1168834777">
    <w:abstractNumId w:val="12"/>
  </w:num>
  <w:num w:numId="7" w16cid:durableId="1382513927">
    <w:abstractNumId w:val="17"/>
  </w:num>
  <w:num w:numId="8" w16cid:durableId="1996370705">
    <w:abstractNumId w:val="20"/>
  </w:num>
  <w:num w:numId="9" w16cid:durableId="214122924">
    <w:abstractNumId w:val="7"/>
  </w:num>
  <w:num w:numId="10" w16cid:durableId="506099097">
    <w:abstractNumId w:val="7"/>
  </w:num>
  <w:num w:numId="11" w16cid:durableId="488055050">
    <w:abstractNumId w:val="7"/>
  </w:num>
  <w:num w:numId="12" w16cid:durableId="1652713079">
    <w:abstractNumId w:val="7"/>
  </w:num>
  <w:num w:numId="13" w16cid:durableId="1118179907">
    <w:abstractNumId w:val="7"/>
  </w:num>
  <w:num w:numId="14" w16cid:durableId="242104535">
    <w:abstractNumId w:val="7"/>
  </w:num>
  <w:num w:numId="15" w16cid:durableId="947152973">
    <w:abstractNumId w:val="7"/>
  </w:num>
  <w:num w:numId="16" w16cid:durableId="3343509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9323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3616239">
    <w:abstractNumId w:val="7"/>
    <w:lvlOverride w:ilvl="0">
      <w:startOverride w:val="20"/>
    </w:lvlOverride>
  </w:num>
  <w:num w:numId="19" w16cid:durableId="1727991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552916">
    <w:abstractNumId w:val="7"/>
  </w:num>
  <w:num w:numId="21" w16cid:durableId="1385717300">
    <w:abstractNumId w:val="7"/>
  </w:num>
  <w:num w:numId="22" w16cid:durableId="2134056249">
    <w:abstractNumId w:val="7"/>
  </w:num>
  <w:num w:numId="23" w16cid:durableId="101072541">
    <w:abstractNumId w:val="7"/>
  </w:num>
  <w:num w:numId="24" w16cid:durableId="104692723">
    <w:abstractNumId w:val="7"/>
  </w:num>
  <w:num w:numId="25" w16cid:durableId="97678025">
    <w:abstractNumId w:val="7"/>
  </w:num>
  <w:num w:numId="26" w16cid:durableId="790247218">
    <w:abstractNumId w:val="7"/>
  </w:num>
  <w:num w:numId="27" w16cid:durableId="1949505532">
    <w:abstractNumId w:val="7"/>
  </w:num>
  <w:num w:numId="28" w16cid:durableId="1094401959">
    <w:abstractNumId w:val="7"/>
  </w:num>
  <w:num w:numId="29" w16cid:durableId="1452018248">
    <w:abstractNumId w:val="7"/>
  </w:num>
  <w:num w:numId="30" w16cid:durableId="93747816">
    <w:abstractNumId w:val="7"/>
    <w:lvlOverride w:ilvl="0">
      <w:startOverride w:val="9"/>
    </w:lvlOverride>
    <w:lvlOverride w:ilvl="1">
      <w:startOverride w:val="2"/>
    </w:lvlOverride>
    <w:lvlOverride w:ilvl="2">
      <w:startOverride w:val="1"/>
    </w:lvlOverride>
  </w:num>
  <w:num w:numId="31" w16cid:durableId="1232428459">
    <w:abstractNumId w:val="7"/>
  </w:num>
  <w:num w:numId="32" w16cid:durableId="230627167">
    <w:abstractNumId w:val="7"/>
  </w:num>
  <w:num w:numId="33" w16cid:durableId="1105224274">
    <w:abstractNumId w:val="9"/>
  </w:num>
  <w:num w:numId="34" w16cid:durableId="774709839">
    <w:abstractNumId w:val="5"/>
  </w:num>
  <w:num w:numId="35" w16cid:durableId="794062752">
    <w:abstractNumId w:val="19"/>
  </w:num>
  <w:num w:numId="36" w16cid:durableId="2132942136">
    <w:abstractNumId w:val="14"/>
  </w:num>
  <w:num w:numId="37" w16cid:durableId="534125373">
    <w:abstractNumId w:val="8"/>
  </w:num>
  <w:num w:numId="38" w16cid:durableId="124786199">
    <w:abstractNumId w:val="6"/>
  </w:num>
  <w:num w:numId="39" w16cid:durableId="1037119248">
    <w:abstractNumId w:val="18"/>
  </w:num>
  <w:num w:numId="40" w16cid:durableId="557207075">
    <w:abstractNumId w:val="3"/>
  </w:num>
  <w:num w:numId="41" w16cid:durableId="1230850188">
    <w:abstractNumId w:val="1"/>
  </w:num>
  <w:num w:numId="42" w16cid:durableId="289098105">
    <w:abstractNumId w:val="2"/>
  </w:num>
  <w:num w:numId="43" w16cid:durableId="2096432605">
    <w:abstractNumId w:val="25"/>
  </w:num>
  <w:num w:numId="44" w16cid:durableId="1345396178">
    <w:abstractNumId w:val="4"/>
  </w:num>
  <w:num w:numId="45" w16cid:durableId="971599890">
    <w:abstractNumId w:val="11"/>
  </w:num>
  <w:num w:numId="46" w16cid:durableId="1012495480">
    <w:abstractNumId w:val="15"/>
  </w:num>
  <w:num w:numId="47" w16cid:durableId="275870892">
    <w:abstractNumId w:val="7"/>
  </w:num>
  <w:num w:numId="48" w16cid:durableId="1402361320">
    <w:abstractNumId w:val="21"/>
  </w:num>
  <w:num w:numId="49" w16cid:durableId="840966410">
    <w:abstractNumId w:val="10"/>
  </w:num>
  <w:num w:numId="50" w16cid:durableId="118902797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34AF"/>
    <w:rsid w:val="00014236"/>
    <w:rsid w:val="0001427F"/>
    <w:rsid w:val="0001451E"/>
    <w:rsid w:val="00014B1F"/>
    <w:rsid w:val="00014E7A"/>
    <w:rsid w:val="00014FC0"/>
    <w:rsid w:val="00015076"/>
    <w:rsid w:val="000150C0"/>
    <w:rsid w:val="0001535D"/>
    <w:rsid w:val="00015651"/>
    <w:rsid w:val="000156E9"/>
    <w:rsid w:val="00015783"/>
    <w:rsid w:val="00015A6E"/>
    <w:rsid w:val="00015D4B"/>
    <w:rsid w:val="000163C5"/>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6D4"/>
    <w:rsid w:val="00037B74"/>
    <w:rsid w:val="00037C97"/>
    <w:rsid w:val="00037CFD"/>
    <w:rsid w:val="00040217"/>
    <w:rsid w:val="00040633"/>
    <w:rsid w:val="0004076C"/>
    <w:rsid w:val="000408A0"/>
    <w:rsid w:val="00040957"/>
    <w:rsid w:val="00040D0F"/>
    <w:rsid w:val="00041176"/>
    <w:rsid w:val="00041517"/>
    <w:rsid w:val="00041B5D"/>
    <w:rsid w:val="000421EB"/>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032"/>
    <w:rsid w:val="00046DDA"/>
    <w:rsid w:val="00046F42"/>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01"/>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1C68"/>
    <w:rsid w:val="00072010"/>
    <w:rsid w:val="000725AE"/>
    <w:rsid w:val="00072A14"/>
    <w:rsid w:val="00073004"/>
    <w:rsid w:val="00073596"/>
    <w:rsid w:val="00073852"/>
    <w:rsid w:val="00073E63"/>
    <w:rsid w:val="00075BE7"/>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4B1"/>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5B1"/>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2E74"/>
    <w:rsid w:val="000C32BF"/>
    <w:rsid w:val="000C380A"/>
    <w:rsid w:val="000C3E5F"/>
    <w:rsid w:val="000C40ED"/>
    <w:rsid w:val="000C41CD"/>
    <w:rsid w:val="000C4324"/>
    <w:rsid w:val="000C4759"/>
    <w:rsid w:val="000C4E94"/>
    <w:rsid w:val="000C5D14"/>
    <w:rsid w:val="000C61F0"/>
    <w:rsid w:val="000C6446"/>
    <w:rsid w:val="000C670A"/>
    <w:rsid w:val="000C7B49"/>
    <w:rsid w:val="000C7FA6"/>
    <w:rsid w:val="000C7FFC"/>
    <w:rsid w:val="000D017E"/>
    <w:rsid w:val="000D0B37"/>
    <w:rsid w:val="000D239E"/>
    <w:rsid w:val="000D294B"/>
    <w:rsid w:val="000D2A6B"/>
    <w:rsid w:val="000D2AC3"/>
    <w:rsid w:val="000D2B1C"/>
    <w:rsid w:val="000D2CC5"/>
    <w:rsid w:val="000D348F"/>
    <w:rsid w:val="000D3590"/>
    <w:rsid w:val="000D4159"/>
    <w:rsid w:val="000D4D3E"/>
    <w:rsid w:val="000D54EA"/>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68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8EF"/>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C95"/>
    <w:rsid w:val="00127D78"/>
    <w:rsid w:val="00127DCD"/>
    <w:rsid w:val="00130039"/>
    <w:rsid w:val="001303E8"/>
    <w:rsid w:val="001304C0"/>
    <w:rsid w:val="00130528"/>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5FA0"/>
    <w:rsid w:val="00136255"/>
    <w:rsid w:val="00136307"/>
    <w:rsid w:val="00136D43"/>
    <w:rsid w:val="0013709F"/>
    <w:rsid w:val="00137BE7"/>
    <w:rsid w:val="00137F60"/>
    <w:rsid w:val="0014004B"/>
    <w:rsid w:val="001400AB"/>
    <w:rsid w:val="00140584"/>
    <w:rsid w:val="001406F1"/>
    <w:rsid w:val="001408C1"/>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3F86"/>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E41"/>
    <w:rsid w:val="00162645"/>
    <w:rsid w:val="0016418C"/>
    <w:rsid w:val="00164870"/>
    <w:rsid w:val="001648FB"/>
    <w:rsid w:val="00164CC3"/>
    <w:rsid w:val="00164D3A"/>
    <w:rsid w:val="00164EBC"/>
    <w:rsid w:val="0016553F"/>
    <w:rsid w:val="00165573"/>
    <w:rsid w:val="00165577"/>
    <w:rsid w:val="0016584A"/>
    <w:rsid w:val="00165B20"/>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0FAF"/>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586"/>
    <w:rsid w:val="001916AA"/>
    <w:rsid w:val="00191E21"/>
    <w:rsid w:val="001935E5"/>
    <w:rsid w:val="001937C4"/>
    <w:rsid w:val="001938D7"/>
    <w:rsid w:val="00194118"/>
    <w:rsid w:val="00194866"/>
    <w:rsid w:val="00194F7C"/>
    <w:rsid w:val="001959DA"/>
    <w:rsid w:val="00197070"/>
    <w:rsid w:val="001979BA"/>
    <w:rsid w:val="001A009A"/>
    <w:rsid w:val="001A0186"/>
    <w:rsid w:val="001A0A05"/>
    <w:rsid w:val="001A1138"/>
    <w:rsid w:val="001A13FA"/>
    <w:rsid w:val="001A15C2"/>
    <w:rsid w:val="001A1732"/>
    <w:rsid w:val="001A1D1C"/>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85F"/>
    <w:rsid w:val="001B7FE6"/>
    <w:rsid w:val="001C11C5"/>
    <w:rsid w:val="001C2C97"/>
    <w:rsid w:val="001C2E71"/>
    <w:rsid w:val="001C2FA4"/>
    <w:rsid w:val="001C38AA"/>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C78F2"/>
    <w:rsid w:val="001D1172"/>
    <w:rsid w:val="001D21DD"/>
    <w:rsid w:val="001D288E"/>
    <w:rsid w:val="001D28CC"/>
    <w:rsid w:val="001D2907"/>
    <w:rsid w:val="001D2C58"/>
    <w:rsid w:val="001D300A"/>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5BE2"/>
    <w:rsid w:val="001E60BA"/>
    <w:rsid w:val="001E702D"/>
    <w:rsid w:val="001E722B"/>
    <w:rsid w:val="001E7281"/>
    <w:rsid w:val="001E7948"/>
    <w:rsid w:val="001E7CE4"/>
    <w:rsid w:val="001F0A6E"/>
    <w:rsid w:val="001F0D23"/>
    <w:rsid w:val="001F0E4E"/>
    <w:rsid w:val="001F12E2"/>
    <w:rsid w:val="001F18D6"/>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374"/>
    <w:rsid w:val="00212535"/>
    <w:rsid w:val="002130A1"/>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3A20"/>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B15"/>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73"/>
    <w:rsid w:val="002656A2"/>
    <w:rsid w:val="00265B35"/>
    <w:rsid w:val="00265F07"/>
    <w:rsid w:val="00265FB6"/>
    <w:rsid w:val="00267125"/>
    <w:rsid w:val="00267178"/>
    <w:rsid w:val="00267993"/>
    <w:rsid w:val="00267B22"/>
    <w:rsid w:val="0027097C"/>
    <w:rsid w:val="00270E89"/>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9BA"/>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A7A"/>
    <w:rsid w:val="002A1D8D"/>
    <w:rsid w:val="002A1F14"/>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4A3"/>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606"/>
    <w:rsid w:val="002E7C0B"/>
    <w:rsid w:val="002E7F19"/>
    <w:rsid w:val="002F084D"/>
    <w:rsid w:val="002F0A9A"/>
    <w:rsid w:val="002F0D0C"/>
    <w:rsid w:val="002F1CE6"/>
    <w:rsid w:val="002F1DAD"/>
    <w:rsid w:val="002F308B"/>
    <w:rsid w:val="002F32CC"/>
    <w:rsid w:val="002F3699"/>
    <w:rsid w:val="002F3A33"/>
    <w:rsid w:val="002F3B04"/>
    <w:rsid w:val="002F4811"/>
    <w:rsid w:val="002F48A7"/>
    <w:rsid w:val="002F6395"/>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9F7"/>
    <w:rsid w:val="00316D00"/>
    <w:rsid w:val="0031715D"/>
    <w:rsid w:val="00320345"/>
    <w:rsid w:val="0032192E"/>
    <w:rsid w:val="00321A1D"/>
    <w:rsid w:val="00322589"/>
    <w:rsid w:val="00322A3E"/>
    <w:rsid w:val="00322AC7"/>
    <w:rsid w:val="00322CB7"/>
    <w:rsid w:val="003236D5"/>
    <w:rsid w:val="003238C3"/>
    <w:rsid w:val="00323DEC"/>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238"/>
    <w:rsid w:val="00333B87"/>
    <w:rsid w:val="00333D81"/>
    <w:rsid w:val="003342E1"/>
    <w:rsid w:val="003343F8"/>
    <w:rsid w:val="003346AF"/>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3B7"/>
    <w:rsid w:val="00346426"/>
    <w:rsid w:val="003466A3"/>
    <w:rsid w:val="00346C68"/>
    <w:rsid w:val="0034712C"/>
    <w:rsid w:val="0034750F"/>
    <w:rsid w:val="00347598"/>
    <w:rsid w:val="0034783E"/>
    <w:rsid w:val="00350615"/>
    <w:rsid w:val="00350BED"/>
    <w:rsid w:val="00350E1F"/>
    <w:rsid w:val="00352541"/>
    <w:rsid w:val="003528BF"/>
    <w:rsid w:val="0035405A"/>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122"/>
    <w:rsid w:val="00362847"/>
    <w:rsid w:val="003629E4"/>
    <w:rsid w:val="003639AA"/>
    <w:rsid w:val="00363E13"/>
    <w:rsid w:val="00364141"/>
    <w:rsid w:val="003648BA"/>
    <w:rsid w:val="00364911"/>
    <w:rsid w:val="00364C3B"/>
    <w:rsid w:val="00364D54"/>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074"/>
    <w:rsid w:val="00376236"/>
    <w:rsid w:val="00376A71"/>
    <w:rsid w:val="00377222"/>
    <w:rsid w:val="003778BE"/>
    <w:rsid w:val="003779A2"/>
    <w:rsid w:val="003800AF"/>
    <w:rsid w:val="0038139C"/>
    <w:rsid w:val="00381E84"/>
    <w:rsid w:val="003823E1"/>
    <w:rsid w:val="0038245E"/>
    <w:rsid w:val="00382798"/>
    <w:rsid w:val="00383436"/>
    <w:rsid w:val="00383836"/>
    <w:rsid w:val="00383CAA"/>
    <w:rsid w:val="003842E9"/>
    <w:rsid w:val="00384CB4"/>
    <w:rsid w:val="00384DBB"/>
    <w:rsid w:val="0038519B"/>
    <w:rsid w:val="003859E2"/>
    <w:rsid w:val="00385B97"/>
    <w:rsid w:val="00386157"/>
    <w:rsid w:val="00386912"/>
    <w:rsid w:val="00386AAC"/>
    <w:rsid w:val="00386ADE"/>
    <w:rsid w:val="00386C8D"/>
    <w:rsid w:val="00386D48"/>
    <w:rsid w:val="00390B6E"/>
    <w:rsid w:val="00390D0A"/>
    <w:rsid w:val="00390F03"/>
    <w:rsid w:val="003911FA"/>
    <w:rsid w:val="00391AB2"/>
    <w:rsid w:val="00391E14"/>
    <w:rsid w:val="00392462"/>
    <w:rsid w:val="0039284C"/>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1570"/>
    <w:rsid w:val="003B187E"/>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033"/>
    <w:rsid w:val="003C0AA6"/>
    <w:rsid w:val="003C106B"/>
    <w:rsid w:val="003C1379"/>
    <w:rsid w:val="003C181E"/>
    <w:rsid w:val="003C2432"/>
    <w:rsid w:val="003C2524"/>
    <w:rsid w:val="003C2A40"/>
    <w:rsid w:val="003C32AE"/>
    <w:rsid w:val="003C3C9F"/>
    <w:rsid w:val="003C493E"/>
    <w:rsid w:val="003C4C35"/>
    <w:rsid w:val="003C502C"/>
    <w:rsid w:val="003C514E"/>
    <w:rsid w:val="003C549A"/>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057"/>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631"/>
    <w:rsid w:val="003E4719"/>
    <w:rsid w:val="003E4927"/>
    <w:rsid w:val="003E4D76"/>
    <w:rsid w:val="003E5379"/>
    <w:rsid w:val="003E55B1"/>
    <w:rsid w:val="003E5730"/>
    <w:rsid w:val="003E642F"/>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3E60"/>
    <w:rsid w:val="003F5171"/>
    <w:rsid w:val="003F579D"/>
    <w:rsid w:val="003F5CD4"/>
    <w:rsid w:val="003F675F"/>
    <w:rsid w:val="003F6883"/>
    <w:rsid w:val="003F6AB0"/>
    <w:rsid w:val="003F6C4D"/>
    <w:rsid w:val="003F6E6A"/>
    <w:rsid w:val="003F6F05"/>
    <w:rsid w:val="003F7C89"/>
    <w:rsid w:val="00400200"/>
    <w:rsid w:val="004011D9"/>
    <w:rsid w:val="00401770"/>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0135"/>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90D"/>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661E"/>
    <w:rsid w:val="004370AA"/>
    <w:rsid w:val="00440D8A"/>
    <w:rsid w:val="00441A6B"/>
    <w:rsid w:val="00441EA1"/>
    <w:rsid w:val="0044289D"/>
    <w:rsid w:val="0044294C"/>
    <w:rsid w:val="00443B3B"/>
    <w:rsid w:val="00443D53"/>
    <w:rsid w:val="00443E2F"/>
    <w:rsid w:val="00445418"/>
    <w:rsid w:val="0044564C"/>
    <w:rsid w:val="00445798"/>
    <w:rsid w:val="00446E40"/>
    <w:rsid w:val="0044725C"/>
    <w:rsid w:val="00447465"/>
    <w:rsid w:val="00447823"/>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8FB"/>
    <w:rsid w:val="004649EB"/>
    <w:rsid w:val="00464AAF"/>
    <w:rsid w:val="00464B78"/>
    <w:rsid w:val="00464D4C"/>
    <w:rsid w:val="00464E7E"/>
    <w:rsid w:val="00464FEC"/>
    <w:rsid w:val="004653C5"/>
    <w:rsid w:val="0046576D"/>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7C1"/>
    <w:rsid w:val="004849BE"/>
    <w:rsid w:val="004866B0"/>
    <w:rsid w:val="00486BD1"/>
    <w:rsid w:val="00486C44"/>
    <w:rsid w:val="004875F1"/>
    <w:rsid w:val="004903FB"/>
    <w:rsid w:val="00490754"/>
    <w:rsid w:val="00491176"/>
    <w:rsid w:val="004913E1"/>
    <w:rsid w:val="004919E4"/>
    <w:rsid w:val="00491F90"/>
    <w:rsid w:val="0049237B"/>
    <w:rsid w:val="00492C93"/>
    <w:rsid w:val="00492E29"/>
    <w:rsid w:val="004936E3"/>
    <w:rsid w:val="00493D94"/>
    <w:rsid w:val="004946CD"/>
    <w:rsid w:val="00494797"/>
    <w:rsid w:val="00494AE7"/>
    <w:rsid w:val="00494E37"/>
    <w:rsid w:val="004958BE"/>
    <w:rsid w:val="004959C2"/>
    <w:rsid w:val="00495FC7"/>
    <w:rsid w:val="0049669A"/>
    <w:rsid w:val="00496877"/>
    <w:rsid w:val="00496B3C"/>
    <w:rsid w:val="004974D8"/>
    <w:rsid w:val="004977C7"/>
    <w:rsid w:val="004A03F8"/>
    <w:rsid w:val="004A0EA0"/>
    <w:rsid w:val="004A0EC5"/>
    <w:rsid w:val="004A13C4"/>
    <w:rsid w:val="004A1574"/>
    <w:rsid w:val="004A1BC0"/>
    <w:rsid w:val="004A1F98"/>
    <w:rsid w:val="004A2185"/>
    <w:rsid w:val="004A3794"/>
    <w:rsid w:val="004A4C06"/>
    <w:rsid w:val="004A5695"/>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02D"/>
    <w:rsid w:val="004C1573"/>
    <w:rsid w:val="004C1862"/>
    <w:rsid w:val="004C18FD"/>
    <w:rsid w:val="004C2123"/>
    <w:rsid w:val="004C2751"/>
    <w:rsid w:val="004C2864"/>
    <w:rsid w:val="004C2BFF"/>
    <w:rsid w:val="004C30A7"/>
    <w:rsid w:val="004C41A0"/>
    <w:rsid w:val="004C4681"/>
    <w:rsid w:val="004C49F0"/>
    <w:rsid w:val="004C4F8F"/>
    <w:rsid w:val="004C52CE"/>
    <w:rsid w:val="004C5457"/>
    <w:rsid w:val="004C6779"/>
    <w:rsid w:val="004C755A"/>
    <w:rsid w:val="004C77A7"/>
    <w:rsid w:val="004D067A"/>
    <w:rsid w:val="004D0D16"/>
    <w:rsid w:val="004D133F"/>
    <w:rsid w:val="004D2848"/>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D7AEE"/>
    <w:rsid w:val="004E0194"/>
    <w:rsid w:val="004E1325"/>
    <w:rsid w:val="004E13D4"/>
    <w:rsid w:val="004E1905"/>
    <w:rsid w:val="004E1E6B"/>
    <w:rsid w:val="004E2308"/>
    <w:rsid w:val="004E2404"/>
    <w:rsid w:val="004E25E8"/>
    <w:rsid w:val="004E2628"/>
    <w:rsid w:val="004E27B7"/>
    <w:rsid w:val="004E2A2E"/>
    <w:rsid w:val="004E2F37"/>
    <w:rsid w:val="004E3BF3"/>
    <w:rsid w:val="004E3F2A"/>
    <w:rsid w:val="004E4437"/>
    <w:rsid w:val="004E4A16"/>
    <w:rsid w:val="004E52AA"/>
    <w:rsid w:val="004E54DA"/>
    <w:rsid w:val="004E5811"/>
    <w:rsid w:val="004E602D"/>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4820"/>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30E"/>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659"/>
    <w:rsid w:val="00523E99"/>
    <w:rsid w:val="0052410E"/>
    <w:rsid w:val="00524710"/>
    <w:rsid w:val="00524D9F"/>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91A"/>
    <w:rsid w:val="00535A68"/>
    <w:rsid w:val="0053672F"/>
    <w:rsid w:val="00536923"/>
    <w:rsid w:val="00537A7D"/>
    <w:rsid w:val="0054016D"/>
    <w:rsid w:val="005402E7"/>
    <w:rsid w:val="005403AB"/>
    <w:rsid w:val="0054077F"/>
    <w:rsid w:val="00540A4E"/>
    <w:rsid w:val="0054188D"/>
    <w:rsid w:val="00541DB9"/>
    <w:rsid w:val="00541E8A"/>
    <w:rsid w:val="005422F4"/>
    <w:rsid w:val="00542A36"/>
    <w:rsid w:val="005434D7"/>
    <w:rsid w:val="0054384E"/>
    <w:rsid w:val="005441BD"/>
    <w:rsid w:val="00544C09"/>
    <w:rsid w:val="00545B8E"/>
    <w:rsid w:val="0054646D"/>
    <w:rsid w:val="00547069"/>
    <w:rsid w:val="005478F0"/>
    <w:rsid w:val="0055057F"/>
    <w:rsid w:val="00551646"/>
    <w:rsid w:val="00551992"/>
    <w:rsid w:val="00551CE8"/>
    <w:rsid w:val="00551F75"/>
    <w:rsid w:val="005520B4"/>
    <w:rsid w:val="005520CA"/>
    <w:rsid w:val="005522B9"/>
    <w:rsid w:val="00552879"/>
    <w:rsid w:val="00552F78"/>
    <w:rsid w:val="00553389"/>
    <w:rsid w:val="005539FC"/>
    <w:rsid w:val="00553D8F"/>
    <w:rsid w:val="00553D9A"/>
    <w:rsid w:val="00554D01"/>
    <w:rsid w:val="00554F4E"/>
    <w:rsid w:val="00555496"/>
    <w:rsid w:val="005555D6"/>
    <w:rsid w:val="005559BF"/>
    <w:rsid w:val="00556D01"/>
    <w:rsid w:val="00557403"/>
    <w:rsid w:val="00557405"/>
    <w:rsid w:val="00557B3A"/>
    <w:rsid w:val="00560149"/>
    <w:rsid w:val="0056038A"/>
    <w:rsid w:val="0056061C"/>
    <w:rsid w:val="0056091A"/>
    <w:rsid w:val="00560F67"/>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3816"/>
    <w:rsid w:val="00584482"/>
    <w:rsid w:val="0058463F"/>
    <w:rsid w:val="005846C9"/>
    <w:rsid w:val="00584A26"/>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7C"/>
    <w:rsid w:val="00596AF1"/>
    <w:rsid w:val="00596C72"/>
    <w:rsid w:val="00597898"/>
    <w:rsid w:val="00597A9D"/>
    <w:rsid w:val="00597AC2"/>
    <w:rsid w:val="00597CA8"/>
    <w:rsid w:val="005A0202"/>
    <w:rsid w:val="005A0528"/>
    <w:rsid w:val="005A0C51"/>
    <w:rsid w:val="005A170F"/>
    <w:rsid w:val="005A1DF1"/>
    <w:rsid w:val="005A29E3"/>
    <w:rsid w:val="005A3B20"/>
    <w:rsid w:val="005A3F8A"/>
    <w:rsid w:val="005A445B"/>
    <w:rsid w:val="005A4A17"/>
    <w:rsid w:val="005A4FD6"/>
    <w:rsid w:val="005A507E"/>
    <w:rsid w:val="005A510C"/>
    <w:rsid w:val="005A511F"/>
    <w:rsid w:val="005A5A4F"/>
    <w:rsid w:val="005A5B33"/>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3D5D"/>
    <w:rsid w:val="005B41F1"/>
    <w:rsid w:val="005B48F0"/>
    <w:rsid w:val="005B4D36"/>
    <w:rsid w:val="005B511B"/>
    <w:rsid w:val="005B5788"/>
    <w:rsid w:val="005B58F0"/>
    <w:rsid w:val="005B5991"/>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942"/>
    <w:rsid w:val="005D0DD1"/>
    <w:rsid w:val="005D0FB4"/>
    <w:rsid w:val="005D11A2"/>
    <w:rsid w:val="005D13A4"/>
    <w:rsid w:val="005D14BE"/>
    <w:rsid w:val="005D1FC2"/>
    <w:rsid w:val="005D266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E7B34"/>
    <w:rsid w:val="005F0676"/>
    <w:rsid w:val="005F1ADA"/>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8CF"/>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33F"/>
    <w:rsid w:val="00670BB3"/>
    <w:rsid w:val="00671932"/>
    <w:rsid w:val="00671E95"/>
    <w:rsid w:val="00672017"/>
    <w:rsid w:val="00672293"/>
    <w:rsid w:val="00672F74"/>
    <w:rsid w:val="006735EB"/>
    <w:rsid w:val="00673847"/>
    <w:rsid w:val="00674840"/>
    <w:rsid w:val="00674964"/>
    <w:rsid w:val="00674C6E"/>
    <w:rsid w:val="006752FC"/>
    <w:rsid w:val="00675EF4"/>
    <w:rsid w:val="00676AFD"/>
    <w:rsid w:val="00677831"/>
    <w:rsid w:val="006779CB"/>
    <w:rsid w:val="00677A77"/>
    <w:rsid w:val="006803C4"/>
    <w:rsid w:val="00680467"/>
    <w:rsid w:val="0068087C"/>
    <w:rsid w:val="00680B7E"/>
    <w:rsid w:val="00681927"/>
    <w:rsid w:val="00681F9B"/>
    <w:rsid w:val="0068204B"/>
    <w:rsid w:val="00682215"/>
    <w:rsid w:val="00682482"/>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51B"/>
    <w:rsid w:val="006947B6"/>
    <w:rsid w:val="00694893"/>
    <w:rsid w:val="00694DD9"/>
    <w:rsid w:val="00695097"/>
    <w:rsid w:val="00695BE6"/>
    <w:rsid w:val="006963BC"/>
    <w:rsid w:val="00697671"/>
    <w:rsid w:val="006A0069"/>
    <w:rsid w:val="006A02A7"/>
    <w:rsid w:val="006A075A"/>
    <w:rsid w:val="006A09BE"/>
    <w:rsid w:val="006A0DCA"/>
    <w:rsid w:val="006A12B1"/>
    <w:rsid w:val="006A1827"/>
    <w:rsid w:val="006A1E80"/>
    <w:rsid w:val="006A2935"/>
    <w:rsid w:val="006A3CAE"/>
    <w:rsid w:val="006A4B9C"/>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065"/>
    <w:rsid w:val="006C0913"/>
    <w:rsid w:val="006C0D78"/>
    <w:rsid w:val="006C17A0"/>
    <w:rsid w:val="006C17D4"/>
    <w:rsid w:val="006C259E"/>
    <w:rsid w:val="006C2CC5"/>
    <w:rsid w:val="006C36C4"/>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5E9D"/>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A3C"/>
    <w:rsid w:val="006F003B"/>
    <w:rsid w:val="006F12DD"/>
    <w:rsid w:val="006F176D"/>
    <w:rsid w:val="006F20F5"/>
    <w:rsid w:val="006F2149"/>
    <w:rsid w:val="006F242F"/>
    <w:rsid w:val="006F2599"/>
    <w:rsid w:val="006F26AF"/>
    <w:rsid w:val="006F38DB"/>
    <w:rsid w:val="006F3EE2"/>
    <w:rsid w:val="006F412D"/>
    <w:rsid w:val="006F42FA"/>
    <w:rsid w:val="006F43B0"/>
    <w:rsid w:val="006F461B"/>
    <w:rsid w:val="006F4620"/>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AAD"/>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6E1D"/>
    <w:rsid w:val="0071708F"/>
    <w:rsid w:val="0071709D"/>
    <w:rsid w:val="007178BD"/>
    <w:rsid w:val="00720342"/>
    <w:rsid w:val="00720EA6"/>
    <w:rsid w:val="007214E3"/>
    <w:rsid w:val="00721F24"/>
    <w:rsid w:val="00722D13"/>
    <w:rsid w:val="00722EB6"/>
    <w:rsid w:val="00723B4F"/>
    <w:rsid w:val="007242A3"/>
    <w:rsid w:val="00724C68"/>
    <w:rsid w:val="007252FF"/>
    <w:rsid w:val="007262AF"/>
    <w:rsid w:val="00726924"/>
    <w:rsid w:val="0072717B"/>
    <w:rsid w:val="0072781B"/>
    <w:rsid w:val="00727F52"/>
    <w:rsid w:val="0073009A"/>
    <w:rsid w:val="00730973"/>
    <w:rsid w:val="00730D94"/>
    <w:rsid w:val="007310DE"/>
    <w:rsid w:val="007311FD"/>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2E74"/>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5D8C"/>
    <w:rsid w:val="00776216"/>
    <w:rsid w:val="007763D6"/>
    <w:rsid w:val="00776572"/>
    <w:rsid w:val="0077738D"/>
    <w:rsid w:val="007774C2"/>
    <w:rsid w:val="00777ADF"/>
    <w:rsid w:val="0078008D"/>
    <w:rsid w:val="0078085E"/>
    <w:rsid w:val="00781AD8"/>
    <w:rsid w:val="00782A77"/>
    <w:rsid w:val="00782B72"/>
    <w:rsid w:val="00784CC4"/>
    <w:rsid w:val="00786098"/>
    <w:rsid w:val="00786EB8"/>
    <w:rsid w:val="00786F64"/>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88C"/>
    <w:rsid w:val="0079697B"/>
    <w:rsid w:val="0079754C"/>
    <w:rsid w:val="007A0657"/>
    <w:rsid w:val="007A0679"/>
    <w:rsid w:val="007A08D3"/>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A7B"/>
    <w:rsid w:val="007C0C22"/>
    <w:rsid w:val="007C13ED"/>
    <w:rsid w:val="007C1651"/>
    <w:rsid w:val="007C187A"/>
    <w:rsid w:val="007C19EA"/>
    <w:rsid w:val="007C1A8C"/>
    <w:rsid w:val="007C22AA"/>
    <w:rsid w:val="007C22CA"/>
    <w:rsid w:val="007C2346"/>
    <w:rsid w:val="007C2707"/>
    <w:rsid w:val="007C2BC4"/>
    <w:rsid w:val="007C2DD4"/>
    <w:rsid w:val="007C33CF"/>
    <w:rsid w:val="007C3543"/>
    <w:rsid w:val="007C36CB"/>
    <w:rsid w:val="007C608B"/>
    <w:rsid w:val="007C62E7"/>
    <w:rsid w:val="007C6623"/>
    <w:rsid w:val="007C671E"/>
    <w:rsid w:val="007C6A80"/>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0F"/>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156"/>
    <w:rsid w:val="00811243"/>
    <w:rsid w:val="00811AF4"/>
    <w:rsid w:val="00811E3F"/>
    <w:rsid w:val="00812066"/>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05C2"/>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86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587"/>
    <w:rsid w:val="00843638"/>
    <w:rsid w:val="00843883"/>
    <w:rsid w:val="0084405B"/>
    <w:rsid w:val="008443C4"/>
    <w:rsid w:val="008445C6"/>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C52"/>
    <w:rsid w:val="00854E60"/>
    <w:rsid w:val="00854F1F"/>
    <w:rsid w:val="00855611"/>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23B"/>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0E7"/>
    <w:rsid w:val="00873E83"/>
    <w:rsid w:val="00873EE6"/>
    <w:rsid w:val="008748BC"/>
    <w:rsid w:val="008748E2"/>
    <w:rsid w:val="00874D66"/>
    <w:rsid w:val="0087502C"/>
    <w:rsid w:val="008753F7"/>
    <w:rsid w:val="008756B5"/>
    <w:rsid w:val="0087570B"/>
    <w:rsid w:val="008758AF"/>
    <w:rsid w:val="00875D39"/>
    <w:rsid w:val="00876C17"/>
    <w:rsid w:val="00876E49"/>
    <w:rsid w:val="00877167"/>
    <w:rsid w:val="00877391"/>
    <w:rsid w:val="0087775B"/>
    <w:rsid w:val="0087781F"/>
    <w:rsid w:val="00877B4E"/>
    <w:rsid w:val="00880445"/>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39"/>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A74"/>
    <w:rsid w:val="008A2862"/>
    <w:rsid w:val="008A2C5D"/>
    <w:rsid w:val="008A2E6C"/>
    <w:rsid w:val="008A2F60"/>
    <w:rsid w:val="008A3046"/>
    <w:rsid w:val="008A3DF9"/>
    <w:rsid w:val="008A5209"/>
    <w:rsid w:val="008A547E"/>
    <w:rsid w:val="008A5B1F"/>
    <w:rsid w:val="008A5DDC"/>
    <w:rsid w:val="008A5E8A"/>
    <w:rsid w:val="008A5FC8"/>
    <w:rsid w:val="008A66F4"/>
    <w:rsid w:val="008A6F5B"/>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B7EFB"/>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C7AA6"/>
    <w:rsid w:val="008C7ACA"/>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78C"/>
    <w:rsid w:val="008E1CB2"/>
    <w:rsid w:val="008E22D6"/>
    <w:rsid w:val="008E31A9"/>
    <w:rsid w:val="008E4F95"/>
    <w:rsid w:val="008E530B"/>
    <w:rsid w:val="008E5366"/>
    <w:rsid w:val="008E5533"/>
    <w:rsid w:val="008E737B"/>
    <w:rsid w:val="008E775F"/>
    <w:rsid w:val="008E7A85"/>
    <w:rsid w:val="008E7D8A"/>
    <w:rsid w:val="008F1947"/>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5F2C"/>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2E3"/>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4F02"/>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2A12"/>
    <w:rsid w:val="00953831"/>
    <w:rsid w:val="00953F58"/>
    <w:rsid w:val="009540CC"/>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1A6"/>
    <w:rsid w:val="009944DF"/>
    <w:rsid w:val="0099495C"/>
    <w:rsid w:val="00994F59"/>
    <w:rsid w:val="00995933"/>
    <w:rsid w:val="00995FFD"/>
    <w:rsid w:val="00996A15"/>
    <w:rsid w:val="00997B10"/>
    <w:rsid w:val="00997F4B"/>
    <w:rsid w:val="009A0B5D"/>
    <w:rsid w:val="009A0DA5"/>
    <w:rsid w:val="009A1301"/>
    <w:rsid w:val="009A244C"/>
    <w:rsid w:val="009A2BBB"/>
    <w:rsid w:val="009A2C08"/>
    <w:rsid w:val="009A2CD1"/>
    <w:rsid w:val="009A35A6"/>
    <w:rsid w:val="009A3612"/>
    <w:rsid w:val="009A3884"/>
    <w:rsid w:val="009A3E21"/>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666E"/>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5DE"/>
    <w:rsid w:val="009C7998"/>
    <w:rsid w:val="009C7AEF"/>
    <w:rsid w:val="009C7DCE"/>
    <w:rsid w:val="009D05E0"/>
    <w:rsid w:val="009D0A4B"/>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7AE"/>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5AA"/>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2FE"/>
    <w:rsid w:val="00A016F4"/>
    <w:rsid w:val="00A01D7B"/>
    <w:rsid w:val="00A01E06"/>
    <w:rsid w:val="00A01FC1"/>
    <w:rsid w:val="00A0211B"/>
    <w:rsid w:val="00A037C8"/>
    <w:rsid w:val="00A03AB2"/>
    <w:rsid w:val="00A03AC2"/>
    <w:rsid w:val="00A03C7D"/>
    <w:rsid w:val="00A03FAB"/>
    <w:rsid w:val="00A04583"/>
    <w:rsid w:val="00A04B94"/>
    <w:rsid w:val="00A04BA0"/>
    <w:rsid w:val="00A04CCE"/>
    <w:rsid w:val="00A04D6C"/>
    <w:rsid w:val="00A053A2"/>
    <w:rsid w:val="00A055A5"/>
    <w:rsid w:val="00A059F8"/>
    <w:rsid w:val="00A05DD6"/>
    <w:rsid w:val="00A06074"/>
    <w:rsid w:val="00A0626C"/>
    <w:rsid w:val="00A06502"/>
    <w:rsid w:val="00A06F5D"/>
    <w:rsid w:val="00A07A85"/>
    <w:rsid w:val="00A07E04"/>
    <w:rsid w:val="00A07EC5"/>
    <w:rsid w:val="00A1067D"/>
    <w:rsid w:val="00A106A0"/>
    <w:rsid w:val="00A108E0"/>
    <w:rsid w:val="00A10938"/>
    <w:rsid w:val="00A10977"/>
    <w:rsid w:val="00A113C1"/>
    <w:rsid w:val="00A116EB"/>
    <w:rsid w:val="00A119F5"/>
    <w:rsid w:val="00A11B40"/>
    <w:rsid w:val="00A11EA9"/>
    <w:rsid w:val="00A12068"/>
    <w:rsid w:val="00A120B9"/>
    <w:rsid w:val="00A1260A"/>
    <w:rsid w:val="00A1264F"/>
    <w:rsid w:val="00A12763"/>
    <w:rsid w:val="00A12A7C"/>
    <w:rsid w:val="00A1330E"/>
    <w:rsid w:val="00A138DE"/>
    <w:rsid w:val="00A13C2E"/>
    <w:rsid w:val="00A140F7"/>
    <w:rsid w:val="00A1448C"/>
    <w:rsid w:val="00A14A8C"/>
    <w:rsid w:val="00A14C15"/>
    <w:rsid w:val="00A14F1F"/>
    <w:rsid w:val="00A15328"/>
    <w:rsid w:val="00A15D5C"/>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224"/>
    <w:rsid w:val="00A25337"/>
    <w:rsid w:val="00A25B37"/>
    <w:rsid w:val="00A25E59"/>
    <w:rsid w:val="00A25FA0"/>
    <w:rsid w:val="00A26151"/>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47DAC"/>
    <w:rsid w:val="00A502C3"/>
    <w:rsid w:val="00A50455"/>
    <w:rsid w:val="00A50D22"/>
    <w:rsid w:val="00A50E14"/>
    <w:rsid w:val="00A51233"/>
    <w:rsid w:val="00A512C3"/>
    <w:rsid w:val="00A51CDD"/>
    <w:rsid w:val="00A5223C"/>
    <w:rsid w:val="00A522C3"/>
    <w:rsid w:val="00A528B0"/>
    <w:rsid w:val="00A52C1E"/>
    <w:rsid w:val="00A52DCE"/>
    <w:rsid w:val="00A53477"/>
    <w:rsid w:val="00A53F1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E55"/>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254"/>
    <w:rsid w:val="00A71593"/>
    <w:rsid w:val="00A71EFB"/>
    <w:rsid w:val="00A72644"/>
    <w:rsid w:val="00A72B79"/>
    <w:rsid w:val="00A73198"/>
    <w:rsid w:val="00A73268"/>
    <w:rsid w:val="00A73BD7"/>
    <w:rsid w:val="00A742C7"/>
    <w:rsid w:val="00A743AB"/>
    <w:rsid w:val="00A7453E"/>
    <w:rsid w:val="00A753C0"/>
    <w:rsid w:val="00A75510"/>
    <w:rsid w:val="00A761E5"/>
    <w:rsid w:val="00A7648F"/>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6CB"/>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05B4"/>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0F"/>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96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0B1"/>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3D36"/>
    <w:rsid w:val="00B4424E"/>
    <w:rsid w:val="00B44753"/>
    <w:rsid w:val="00B45088"/>
    <w:rsid w:val="00B45473"/>
    <w:rsid w:val="00B457B8"/>
    <w:rsid w:val="00B45F25"/>
    <w:rsid w:val="00B462A7"/>
    <w:rsid w:val="00B46F85"/>
    <w:rsid w:val="00B4738B"/>
    <w:rsid w:val="00B476AF"/>
    <w:rsid w:val="00B4772D"/>
    <w:rsid w:val="00B47CC1"/>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1DBB"/>
    <w:rsid w:val="00B6244F"/>
    <w:rsid w:val="00B6299A"/>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B91"/>
    <w:rsid w:val="00B96C22"/>
    <w:rsid w:val="00B96CFE"/>
    <w:rsid w:val="00B972D3"/>
    <w:rsid w:val="00B97C29"/>
    <w:rsid w:val="00BA0098"/>
    <w:rsid w:val="00BA036D"/>
    <w:rsid w:val="00BA0445"/>
    <w:rsid w:val="00BA05EB"/>
    <w:rsid w:val="00BA0965"/>
    <w:rsid w:val="00BA1705"/>
    <w:rsid w:val="00BA2132"/>
    <w:rsid w:val="00BA22D3"/>
    <w:rsid w:val="00BA2524"/>
    <w:rsid w:val="00BA3049"/>
    <w:rsid w:val="00BA3224"/>
    <w:rsid w:val="00BA4295"/>
    <w:rsid w:val="00BA456F"/>
    <w:rsid w:val="00BA493D"/>
    <w:rsid w:val="00BA4D69"/>
    <w:rsid w:val="00BA4E36"/>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A5E"/>
    <w:rsid w:val="00BC1B16"/>
    <w:rsid w:val="00BC1B26"/>
    <w:rsid w:val="00BC1F08"/>
    <w:rsid w:val="00BC22AB"/>
    <w:rsid w:val="00BC278B"/>
    <w:rsid w:val="00BC2797"/>
    <w:rsid w:val="00BC2DF0"/>
    <w:rsid w:val="00BC2F58"/>
    <w:rsid w:val="00BC3101"/>
    <w:rsid w:val="00BC4189"/>
    <w:rsid w:val="00BC4227"/>
    <w:rsid w:val="00BC4340"/>
    <w:rsid w:val="00BC4952"/>
    <w:rsid w:val="00BC4B9E"/>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5CF"/>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67FC"/>
    <w:rsid w:val="00BE76D4"/>
    <w:rsid w:val="00BE7B0C"/>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BF79E5"/>
    <w:rsid w:val="00C00474"/>
    <w:rsid w:val="00C00722"/>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935"/>
    <w:rsid w:val="00C30F2D"/>
    <w:rsid w:val="00C312AB"/>
    <w:rsid w:val="00C322F1"/>
    <w:rsid w:val="00C32CFA"/>
    <w:rsid w:val="00C33284"/>
    <w:rsid w:val="00C33F76"/>
    <w:rsid w:val="00C34398"/>
    <w:rsid w:val="00C343E5"/>
    <w:rsid w:val="00C351A6"/>
    <w:rsid w:val="00C35771"/>
    <w:rsid w:val="00C35A4C"/>
    <w:rsid w:val="00C35E0D"/>
    <w:rsid w:val="00C36FEF"/>
    <w:rsid w:val="00C37066"/>
    <w:rsid w:val="00C371FA"/>
    <w:rsid w:val="00C375E5"/>
    <w:rsid w:val="00C375F9"/>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7EB"/>
    <w:rsid w:val="00C528C5"/>
    <w:rsid w:val="00C52DB8"/>
    <w:rsid w:val="00C53456"/>
    <w:rsid w:val="00C5397B"/>
    <w:rsid w:val="00C53E6D"/>
    <w:rsid w:val="00C53E92"/>
    <w:rsid w:val="00C54A67"/>
    <w:rsid w:val="00C54CD6"/>
    <w:rsid w:val="00C55CCA"/>
    <w:rsid w:val="00C55E36"/>
    <w:rsid w:val="00C55EA7"/>
    <w:rsid w:val="00C57113"/>
    <w:rsid w:val="00C60425"/>
    <w:rsid w:val="00C60557"/>
    <w:rsid w:val="00C60AFD"/>
    <w:rsid w:val="00C60C2D"/>
    <w:rsid w:val="00C61578"/>
    <w:rsid w:val="00C6162E"/>
    <w:rsid w:val="00C6190E"/>
    <w:rsid w:val="00C61E0E"/>
    <w:rsid w:val="00C629BA"/>
    <w:rsid w:val="00C62E53"/>
    <w:rsid w:val="00C62E87"/>
    <w:rsid w:val="00C62FB0"/>
    <w:rsid w:val="00C63780"/>
    <w:rsid w:val="00C63E23"/>
    <w:rsid w:val="00C64D90"/>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63A"/>
    <w:rsid w:val="00C769B0"/>
    <w:rsid w:val="00C7762E"/>
    <w:rsid w:val="00C77AEC"/>
    <w:rsid w:val="00C77F90"/>
    <w:rsid w:val="00C80554"/>
    <w:rsid w:val="00C805C8"/>
    <w:rsid w:val="00C807A2"/>
    <w:rsid w:val="00C808AC"/>
    <w:rsid w:val="00C8197A"/>
    <w:rsid w:val="00C82282"/>
    <w:rsid w:val="00C829C8"/>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1B4"/>
    <w:rsid w:val="00C912FD"/>
    <w:rsid w:val="00C91A3F"/>
    <w:rsid w:val="00C92316"/>
    <w:rsid w:val="00C92547"/>
    <w:rsid w:val="00C926FD"/>
    <w:rsid w:val="00C941A8"/>
    <w:rsid w:val="00C95C72"/>
    <w:rsid w:val="00C95FE9"/>
    <w:rsid w:val="00C962B5"/>
    <w:rsid w:val="00C9658C"/>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4ED"/>
    <w:rsid w:val="00CA66DA"/>
    <w:rsid w:val="00CA67A1"/>
    <w:rsid w:val="00CA7A20"/>
    <w:rsid w:val="00CB1877"/>
    <w:rsid w:val="00CB1AAC"/>
    <w:rsid w:val="00CB21E2"/>
    <w:rsid w:val="00CB3192"/>
    <w:rsid w:val="00CB3201"/>
    <w:rsid w:val="00CB3415"/>
    <w:rsid w:val="00CB34F3"/>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4716"/>
    <w:rsid w:val="00CC52D2"/>
    <w:rsid w:val="00CC5719"/>
    <w:rsid w:val="00CC6A5F"/>
    <w:rsid w:val="00CC6F87"/>
    <w:rsid w:val="00CC7262"/>
    <w:rsid w:val="00CC7A24"/>
    <w:rsid w:val="00CC7DFE"/>
    <w:rsid w:val="00CD0040"/>
    <w:rsid w:val="00CD0569"/>
    <w:rsid w:val="00CD0BEF"/>
    <w:rsid w:val="00CD0EF3"/>
    <w:rsid w:val="00CD109D"/>
    <w:rsid w:val="00CD1778"/>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B55"/>
    <w:rsid w:val="00CF1EA6"/>
    <w:rsid w:val="00CF2572"/>
    <w:rsid w:val="00CF25A1"/>
    <w:rsid w:val="00CF2BA1"/>
    <w:rsid w:val="00CF2EA9"/>
    <w:rsid w:val="00CF2FFE"/>
    <w:rsid w:val="00CF3124"/>
    <w:rsid w:val="00CF3ECF"/>
    <w:rsid w:val="00CF40BE"/>
    <w:rsid w:val="00CF461F"/>
    <w:rsid w:val="00CF467E"/>
    <w:rsid w:val="00CF476A"/>
    <w:rsid w:val="00CF4B9C"/>
    <w:rsid w:val="00CF4CE2"/>
    <w:rsid w:val="00CF509A"/>
    <w:rsid w:val="00CF54F1"/>
    <w:rsid w:val="00CF5996"/>
    <w:rsid w:val="00CF60FA"/>
    <w:rsid w:val="00CF643D"/>
    <w:rsid w:val="00CF64F2"/>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1FC"/>
    <w:rsid w:val="00D05411"/>
    <w:rsid w:val="00D054F2"/>
    <w:rsid w:val="00D055D2"/>
    <w:rsid w:val="00D055F6"/>
    <w:rsid w:val="00D05E5A"/>
    <w:rsid w:val="00D06336"/>
    <w:rsid w:val="00D06476"/>
    <w:rsid w:val="00D06535"/>
    <w:rsid w:val="00D065C2"/>
    <w:rsid w:val="00D06995"/>
    <w:rsid w:val="00D070BF"/>
    <w:rsid w:val="00D07B0D"/>
    <w:rsid w:val="00D0C93C"/>
    <w:rsid w:val="00D1000C"/>
    <w:rsid w:val="00D10E20"/>
    <w:rsid w:val="00D1160E"/>
    <w:rsid w:val="00D12C10"/>
    <w:rsid w:val="00D1305C"/>
    <w:rsid w:val="00D13087"/>
    <w:rsid w:val="00D13596"/>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4F8B"/>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1D5"/>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27A8"/>
    <w:rsid w:val="00D6297B"/>
    <w:rsid w:val="00D63253"/>
    <w:rsid w:val="00D636BE"/>
    <w:rsid w:val="00D637E2"/>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1827"/>
    <w:rsid w:val="00D71960"/>
    <w:rsid w:val="00D722C4"/>
    <w:rsid w:val="00D72383"/>
    <w:rsid w:val="00D7313C"/>
    <w:rsid w:val="00D735D0"/>
    <w:rsid w:val="00D738D2"/>
    <w:rsid w:val="00D74118"/>
    <w:rsid w:val="00D74693"/>
    <w:rsid w:val="00D74696"/>
    <w:rsid w:val="00D75688"/>
    <w:rsid w:val="00D757BC"/>
    <w:rsid w:val="00D7589B"/>
    <w:rsid w:val="00D760A2"/>
    <w:rsid w:val="00D76912"/>
    <w:rsid w:val="00D77315"/>
    <w:rsid w:val="00D77465"/>
    <w:rsid w:val="00D77D3C"/>
    <w:rsid w:val="00D80021"/>
    <w:rsid w:val="00D8048E"/>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646"/>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BED"/>
    <w:rsid w:val="00DB2E73"/>
    <w:rsid w:val="00DB328C"/>
    <w:rsid w:val="00DB3592"/>
    <w:rsid w:val="00DB47E5"/>
    <w:rsid w:val="00DB485B"/>
    <w:rsid w:val="00DB4C93"/>
    <w:rsid w:val="00DB4F05"/>
    <w:rsid w:val="00DB5421"/>
    <w:rsid w:val="00DB5704"/>
    <w:rsid w:val="00DB58E7"/>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A86"/>
    <w:rsid w:val="00DC5B1A"/>
    <w:rsid w:val="00DC67E6"/>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987"/>
    <w:rsid w:val="00DD4EF1"/>
    <w:rsid w:val="00DD52BE"/>
    <w:rsid w:val="00DD6E38"/>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D7A"/>
    <w:rsid w:val="00DF5F6C"/>
    <w:rsid w:val="00DF621E"/>
    <w:rsid w:val="00DF6703"/>
    <w:rsid w:val="00DF68C0"/>
    <w:rsid w:val="00DF73BB"/>
    <w:rsid w:val="00DF7517"/>
    <w:rsid w:val="00DF7546"/>
    <w:rsid w:val="00DF7650"/>
    <w:rsid w:val="00DF791C"/>
    <w:rsid w:val="00DF7F5A"/>
    <w:rsid w:val="00E00303"/>
    <w:rsid w:val="00E00332"/>
    <w:rsid w:val="00E006D9"/>
    <w:rsid w:val="00E0073A"/>
    <w:rsid w:val="00E008BA"/>
    <w:rsid w:val="00E00DD1"/>
    <w:rsid w:val="00E00EBC"/>
    <w:rsid w:val="00E00FFD"/>
    <w:rsid w:val="00E01052"/>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0DA8"/>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01"/>
    <w:rsid w:val="00E162B5"/>
    <w:rsid w:val="00E17141"/>
    <w:rsid w:val="00E17D3D"/>
    <w:rsid w:val="00E21896"/>
    <w:rsid w:val="00E219A1"/>
    <w:rsid w:val="00E2202A"/>
    <w:rsid w:val="00E22D1B"/>
    <w:rsid w:val="00E2324A"/>
    <w:rsid w:val="00E235F5"/>
    <w:rsid w:val="00E236E7"/>
    <w:rsid w:val="00E23783"/>
    <w:rsid w:val="00E237BD"/>
    <w:rsid w:val="00E23A53"/>
    <w:rsid w:val="00E23DF4"/>
    <w:rsid w:val="00E2401E"/>
    <w:rsid w:val="00E256E5"/>
    <w:rsid w:val="00E26411"/>
    <w:rsid w:val="00E264BC"/>
    <w:rsid w:val="00E26A01"/>
    <w:rsid w:val="00E26AC1"/>
    <w:rsid w:val="00E2720A"/>
    <w:rsid w:val="00E27AE8"/>
    <w:rsid w:val="00E27AEB"/>
    <w:rsid w:val="00E3008F"/>
    <w:rsid w:val="00E307B6"/>
    <w:rsid w:val="00E3142D"/>
    <w:rsid w:val="00E316F5"/>
    <w:rsid w:val="00E32E9C"/>
    <w:rsid w:val="00E339F2"/>
    <w:rsid w:val="00E34EBE"/>
    <w:rsid w:val="00E34F85"/>
    <w:rsid w:val="00E35C79"/>
    <w:rsid w:val="00E36093"/>
    <w:rsid w:val="00E36587"/>
    <w:rsid w:val="00E374AE"/>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4EB9"/>
    <w:rsid w:val="00E55854"/>
    <w:rsid w:val="00E55BA5"/>
    <w:rsid w:val="00E55F5F"/>
    <w:rsid w:val="00E56707"/>
    <w:rsid w:val="00E56ACD"/>
    <w:rsid w:val="00E57279"/>
    <w:rsid w:val="00E574B0"/>
    <w:rsid w:val="00E57739"/>
    <w:rsid w:val="00E57B17"/>
    <w:rsid w:val="00E6045F"/>
    <w:rsid w:val="00E60CA2"/>
    <w:rsid w:val="00E628AD"/>
    <w:rsid w:val="00E62908"/>
    <w:rsid w:val="00E64339"/>
    <w:rsid w:val="00E64DAA"/>
    <w:rsid w:val="00E656C5"/>
    <w:rsid w:val="00E66B76"/>
    <w:rsid w:val="00E67584"/>
    <w:rsid w:val="00E67669"/>
    <w:rsid w:val="00E677BD"/>
    <w:rsid w:val="00E67AE7"/>
    <w:rsid w:val="00E7011C"/>
    <w:rsid w:val="00E7084C"/>
    <w:rsid w:val="00E708BC"/>
    <w:rsid w:val="00E70C34"/>
    <w:rsid w:val="00E70C44"/>
    <w:rsid w:val="00E7100C"/>
    <w:rsid w:val="00E7138D"/>
    <w:rsid w:val="00E7273B"/>
    <w:rsid w:val="00E72B6E"/>
    <w:rsid w:val="00E73047"/>
    <w:rsid w:val="00E74227"/>
    <w:rsid w:val="00E742F4"/>
    <w:rsid w:val="00E74B6D"/>
    <w:rsid w:val="00E74BE2"/>
    <w:rsid w:val="00E75976"/>
    <w:rsid w:val="00E75A17"/>
    <w:rsid w:val="00E75C2C"/>
    <w:rsid w:val="00E75E5C"/>
    <w:rsid w:val="00E760FF"/>
    <w:rsid w:val="00E76384"/>
    <w:rsid w:val="00E76A5E"/>
    <w:rsid w:val="00E775E3"/>
    <w:rsid w:val="00E77A45"/>
    <w:rsid w:val="00E801E4"/>
    <w:rsid w:val="00E80693"/>
    <w:rsid w:val="00E812F5"/>
    <w:rsid w:val="00E8154B"/>
    <w:rsid w:val="00E81E7F"/>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6A7C"/>
    <w:rsid w:val="00ED7770"/>
    <w:rsid w:val="00ED78E4"/>
    <w:rsid w:val="00ED7FE6"/>
    <w:rsid w:val="00EE06E2"/>
    <w:rsid w:val="00EE0CFD"/>
    <w:rsid w:val="00EE1043"/>
    <w:rsid w:val="00EE1A88"/>
    <w:rsid w:val="00EE1CA1"/>
    <w:rsid w:val="00EE220A"/>
    <w:rsid w:val="00EE2448"/>
    <w:rsid w:val="00EE249B"/>
    <w:rsid w:val="00EE2853"/>
    <w:rsid w:val="00EE3012"/>
    <w:rsid w:val="00EE31AF"/>
    <w:rsid w:val="00EE352A"/>
    <w:rsid w:val="00EE3568"/>
    <w:rsid w:val="00EE4A0C"/>
    <w:rsid w:val="00EE5F9E"/>
    <w:rsid w:val="00EE627B"/>
    <w:rsid w:val="00EE6CD8"/>
    <w:rsid w:val="00EE7A5E"/>
    <w:rsid w:val="00EF0685"/>
    <w:rsid w:val="00EF0DE4"/>
    <w:rsid w:val="00EF16CA"/>
    <w:rsid w:val="00EF1C9B"/>
    <w:rsid w:val="00EF1D1E"/>
    <w:rsid w:val="00EF26BD"/>
    <w:rsid w:val="00EF2B66"/>
    <w:rsid w:val="00EF4033"/>
    <w:rsid w:val="00EF48F6"/>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30E"/>
    <w:rsid w:val="00F03789"/>
    <w:rsid w:val="00F04192"/>
    <w:rsid w:val="00F05459"/>
    <w:rsid w:val="00F05514"/>
    <w:rsid w:val="00F05859"/>
    <w:rsid w:val="00F063A1"/>
    <w:rsid w:val="00F06CF5"/>
    <w:rsid w:val="00F0742F"/>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74D"/>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4BC"/>
    <w:rsid w:val="00F37D6D"/>
    <w:rsid w:val="00F404A7"/>
    <w:rsid w:val="00F405C9"/>
    <w:rsid w:val="00F40A19"/>
    <w:rsid w:val="00F40C29"/>
    <w:rsid w:val="00F414CD"/>
    <w:rsid w:val="00F414F8"/>
    <w:rsid w:val="00F422FA"/>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6D4A"/>
    <w:rsid w:val="00F47377"/>
    <w:rsid w:val="00F4749C"/>
    <w:rsid w:val="00F4753F"/>
    <w:rsid w:val="00F47626"/>
    <w:rsid w:val="00F476A9"/>
    <w:rsid w:val="00F47CAB"/>
    <w:rsid w:val="00F50275"/>
    <w:rsid w:val="00F505C7"/>
    <w:rsid w:val="00F505F4"/>
    <w:rsid w:val="00F50CEB"/>
    <w:rsid w:val="00F51366"/>
    <w:rsid w:val="00F51417"/>
    <w:rsid w:val="00F51741"/>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6E3E"/>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781"/>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203"/>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3FA"/>
    <w:rsid w:val="00FB4456"/>
    <w:rsid w:val="00FB4D43"/>
    <w:rsid w:val="00FB5120"/>
    <w:rsid w:val="00FB5485"/>
    <w:rsid w:val="00FB5D74"/>
    <w:rsid w:val="00FB5F5C"/>
    <w:rsid w:val="00FB6220"/>
    <w:rsid w:val="00FB6981"/>
    <w:rsid w:val="00FB6D84"/>
    <w:rsid w:val="00FB6FDB"/>
    <w:rsid w:val="00FB7076"/>
    <w:rsid w:val="00FB7247"/>
    <w:rsid w:val="00FB7543"/>
    <w:rsid w:val="00FB75FC"/>
    <w:rsid w:val="00FC0936"/>
    <w:rsid w:val="00FC0BCA"/>
    <w:rsid w:val="00FC1093"/>
    <w:rsid w:val="00FC1673"/>
    <w:rsid w:val="00FC21CD"/>
    <w:rsid w:val="00FC2225"/>
    <w:rsid w:val="00FC25E0"/>
    <w:rsid w:val="00FC3406"/>
    <w:rsid w:val="00FC3598"/>
    <w:rsid w:val="00FC3A0E"/>
    <w:rsid w:val="00FC3B1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1C1"/>
    <w:rsid w:val="00FE42BA"/>
    <w:rsid w:val="00FE5BBC"/>
    <w:rsid w:val="00FE5DEC"/>
    <w:rsid w:val="00FE6482"/>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F51741"/>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322589"/>
    <w:pPr>
      <w:numPr>
        <w:numId w:val="1"/>
      </w:numPr>
      <w:spacing w:beforeLines="120" w:before="288" w:afterLines="120" w:after="288" w:line="312" w:lineRule="auto"/>
      <w:ind w:left="0" w:firstLine="0"/>
      <w:jc w:val="both"/>
    </w:pPr>
    <w:rPr>
      <w:rFonts w:ascii="Times New Roman" w:hAnsi="Times New Roman" w:cs="Times New Roman"/>
      <w:b w:val="0"/>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322589"/>
    <w:rPr>
      <w:rFonts w:asciiTheme="majorHAnsi" w:eastAsiaTheme="majorEastAsia" w:hAnsiTheme="majorHAnsi" w:cstheme="majorBidi"/>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val="0"/>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574"/>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val="0"/>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table" w:customStyle="1" w:styleId="TableGrid">
    <w:name w:val="TableGrid"/>
    <w:rsid w:val="00233A20"/>
    <w:rPr>
      <w:rFonts w:asciiTheme="minorHAnsi" w:hAnsiTheme="minorHAnsi" w:cstheme="minorBidi"/>
      <w:sz w:val="22"/>
      <w:szCs w:val="22"/>
      <w:lang w:eastAsia="pt-BR"/>
    </w:rPr>
    <w:tblPr>
      <w:tblCellMar>
        <w:top w:w="0" w:type="dxa"/>
        <w:left w:w="0" w:type="dxa"/>
        <w:bottom w:w="0" w:type="dxa"/>
        <w:right w:w="0" w:type="dxa"/>
      </w:tblCellMar>
    </w:tblPr>
  </w:style>
  <w:style w:type="character" w:customStyle="1" w:styleId="Ttulo5Char">
    <w:name w:val="Título 5 Char"/>
    <w:basedOn w:val="Fontepargpadro"/>
    <w:link w:val="Ttulo5"/>
    <w:semiHidden/>
    <w:rsid w:val="00F51741"/>
    <w:rPr>
      <w:rFonts w:asciiTheme="majorHAnsi" w:eastAsiaTheme="majorEastAsia" w:hAnsiTheme="majorHAnsi" w:cstheme="majorBidi"/>
      <w:color w:val="365F91" w:themeColor="accent1" w:themeShade="BF"/>
      <w:sz w:val="24"/>
      <w:szCs w:val="24"/>
      <w:lang w:eastAsia="pt-BR"/>
    </w:rPr>
  </w:style>
  <w:style w:type="paragraph" w:customStyle="1" w:styleId="Nvel3">
    <w:name w:val="Nível 3"/>
    <w:basedOn w:val="Nvel3-R"/>
    <w:link w:val="Nvel3Char"/>
    <w:qFormat/>
    <w:rsid w:val="00F2374D"/>
    <w:rPr>
      <w:rFonts w:eastAsia="Times New Roman"/>
      <w:i w:val="0"/>
      <w:iCs w:val="0"/>
    </w:rPr>
  </w:style>
  <w:style w:type="paragraph" w:customStyle="1" w:styleId="Nvel4">
    <w:name w:val="Nível 4"/>
    <w:basedOn w:val="Nvel3"/>
    <w:link w:val="Nvel4Char"/>
    <w:qFormat/>
    <w:rsid w:val="00F2374D"/>
    <w:pPr>
      <w:numPr>
        <w:ilvl w:val="0"/>
        <w:numId w:val="0"/>
      </w:numPr>
      <w:ind w:left="567"/>
    </w:pPr>
  </w:style>
  <w:style w:type="character" w:customStyle="1" w:styleId="Nvel3Char">
    <w:name w:val="Nível 3 Char"/>
    <w:basedOn w:val="Nvel3-RChar"/>
    <w:link w:val="Nvel3"/>
    <w:rsid w:val="00F2374D"/>
    <w:rPr>
      <w:rFonts w:ascii="Arial" w:eastAsia="Times New Roman" w:hAnsi="Arial" w:cs="Arial"/>
      <w:i w:val="0"/>
      <w:iCs w:val="0"/>
      <w:color w:val="FF0000"/>
      <w:lang w:eastAsia="pt-BR"/>
    </w:rPr>
  </w:style>
  <w:style w:type="character" w:customStyle="1" w:styleId="Nvel4Char">
    <w:name w:val="Nível 4 Char"/>
    <w:basedOn w:val="Nvel3Char"/>
    <w:link w:val="Nvel4"/>
    <w:rsid w:val="00F2374D"/>
    <w:rPr>
      <w:rFonts w:ascii="Arial" w:eastAsia="Times New Roman" w:hAnsi="Arial" w:cs="Arial"/>
      <w:i w:val="0"/>
      <w:iCs w:val="0"/>
      <w:color w:val="FF0000"/>
      <w:lang w:eastAsia="pt-BR"/>
    </w:rPr>
  </w:style>
  <w:style w:type="paragraph" w:styleId="Recuodecorpodetexto2">
    <w:name w:val="Body Text Indent 2"/>
    <w:basedOn w:val="Normal"/>
    <w:link w:val="Recuodecorpodetexto2Char"/>
    <w:unhideWhenUsed/>
    <w:rsid w:val="00F2374D"/>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rsid w:val="00F2374D"/>
    <w:rPr>
      <w:rFonts w:ascii="Ecofont_Spranq_eco_Sans" w:eastAsia="Times New Roman" w:hAnsi="Ecofont_Spranq_eco_Sans" w:cs="Tahoma"/>
      <w:sz w:val="24"/>
      <w:szCs w:val="24"/>
      <w:lang w:eastAsia="pt-BR"/>
    </w:rPr>
  </w:style>
  <w:style w:type="paragraph" w:customStyle="1" w:styleId="Legenda1">
    <w:name w:val="Legenda1"/>
    <w:basedOn w:val="Normal"/>
    <w:next w:val="Normal"/>
    <w:qFormat/>
    <w:rsid w:val="000376D4"/>
    <w:pPr>
      <w:jc w:val="center"/>
    </w:pPr>
    <w:rPr>
      <w:rFonts w:ascii="Times New Roman" w:eastAsia="Times New Roman" w:hAnsi="Times New Roman" w:cs="Times New Roman"/>
      <w:b/>
      <w:szCs w:val="20"/>
      <w:lang w:eastAsia="ar-SA"/>
    </w:rPr>
  </w:style>
  <w:style w:type="character" w:styleId="MenoPendente">
    <w:name w:val="Unresolved Mention"/>
    <w:basedOn w:val="Fontepargpadro"/>
    <w:uiPriority w:val="99"/>
    <w:semiHidden/>
    <w:unhideWhenUsed/>
    <w:rsid w:val="00ED6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comprasbr.com.br"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portaltransparencia.gov.br/sancoes/cnep"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3/lei/l12846.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5/decreto/d853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gov.br/compras/pt-br/acesso-a-informacao/legislacao/instrucoes-normativas/instrucao-normativa-no-3-de-26-de-abril-de-2018" TargetMode="Externa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comprasbr.com.br"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1-2014/2011/lei/l12527.htm" TargetMode="External"/><Relationship Id="rId95" Type="http://schemas.openxmlformats.org/officeDocument/2006/relationships/theme" Target="theme/theme1.xml"/><Relationship Id="rId19" Type="http://schemas.openxmlformats.org/officeDocument/2006/relationships/hyperlink" Target="mailto:contato@comprasbr.com.br"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s://www.gov.br/compras/pt-br/acesso-a-informacao/legislacao/instrucoes-normativas/instrucao-normativa-seges-me-no-73-de-30-de-setembro-de-2022" TargetMode="External"/><Relationship Id="rId56" Type="http://schemas.openxmlformats.org/officeDocument/2006/relationships/hyperlink" Target="https://www.gov.br/compras/pt-br/acesso-a-informacao/legislacao/instrucoes-normativas/instrucao-normativa-seges-me-no-73-de-30-de-setembro-de-2022"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25art159"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planalto.gov.br/ccivil_03/leis/lcp/lcp123.htm" TargetMode="External"/><Relationship Id="rId17" Type="http://schemas.openxmlformats.org/officeDocument/2006/relationships/hyperlink" Target="http://comprasbr.com.br"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ortaltransparencia.gov.br/sancoes/ceis"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gov.br/compras/pt-br/acesso-a-informacao/legislacao/instrucoes-normativas/instrucao-normativa-seges-me-no-73-de-30-de-setembro-de-2022" TargetMode="External"/><Relationship Id="rId59" Type="http://schemas.openxmlformats.org/officeDocument/2006/relationships/hyperlink" Target="mailto:adm11@hotmail"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planalto.gov.br/ccivil_03/_ato2015-2018/2016/decreto/d8660.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s://www.planalto.gov.br/ccivil_03/_ato2015-2018/2015/decreto/d8538.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_ato2007-2010/2009/lei/l12187.htm" TargetMode="External"/><Relationship Id="rId44" Type="http://schemas.openxmlformats.org/officeDocument/2006/relationships/hyperlink" Target="https://www.gov.br/compras/pt-br/acesso-a-informacao/legislacao/instrucoes-normativas/instrucao-normativa-no-3-de-26-de-abril-de-2018" TargetMode="External"/><Relationship Id="rId52" Type="http://schemas.openxmlformats.org/officeDocument/2006/relationships/hyperlink" Target="http://comprasbr.com.br"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gov.br/compras/pt-br/acesso-a-informacao/legislacao/instrucoes-normativas/instrucao-normativa-seges-me-no-26-de-13-de-abril-de-2022" TargetMode="External"/><Relationship Id="rId86" Type="http://schemas.openxmlformats.org/officeDocument/2006/relationships/hyperlink" Target="https://www.planalto.gov.br/ccivil_03/leis/l8078compilado.htm"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correiapinto.sc.gov.br" TargetMode="External"/><Relationship Id="rId2" Type="http://schemas.openxmlformats.org/officeDocument/2006/relationships/image" Target="media/image1.jpeg"/><Relationship Id="rId1" Type="http://schemas.openxmlformats.org/officeDocument/2006/relationships/hyperlink" Target="http://www.correiapinto.sc.gov.br"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691C72-717E-47C7-A6DE-0EC6F754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19596</Words>
  <Characters>105821</Characters>
  <Application>Microsoft Office Word</Application>
  <DocSecurity>0</DocSecurity>
  <Lines>881</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2024-05-29T13:41:00Z</dcterms:created>
  <dcterms:modified xsi:type="dcterms:W3CDTF">2024-05-29T14:09:00Z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